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6A58" w:rsidRPr="0011635F" w:rsidRDefault="00660383" w:rsidP="00E26A58">
      <w:pPr>
        <w:pStyle w:val="FormatvorlagePMHeadline"/>
        <w:rPr>
          <w:rFonts w:cs="Arial"/>
          <w:sz w:val="28"/>
          <w:szCs w:val="28"/>
          <w:u w:val="none"/>
          <w:lang w:val="en-GB"/>
        </w:rPr>
      </w:pPr>
      <w:r w:rsidRPr="0011635F">
        <w:rPr>
          <w:rFonts w:cs="Arial"/>
          <w:sz w:val="28"/>
          <w:szCs w:val="28"/>
          <w:u w:val="none"/>
          <w:lang w:val="en-GB"/>
        </w:rPr>
        <w:t>Arburg at Fakuma 2024</w:t>
      </w:r>
    </w:p>
    <w:p w:rsidR="008B6D18" w:rsidRPr="0011635F" w:rsidRDefault="00705B4C" w:rsidP="0013353F">
      <w:pPr>
        <w:pStyle w:val="FormatvorlagePMHeadline"/>
        <w:tabs>
          <w:tab w:val="left" w:pos="6258"/>
        </w:tabs>
        <w:rPr>
          <w:rFonts w:cs="Arial"/>
          <w:szCs w:val="32"/>
          <w:lang w:val="en-GB"/>
        </w:rPr>
      </w:pPr>
      <w:r w:rsidRPr="0011635F">
        <w:rPr>
          <w:rFonts w:cs="Arial"/>
          <w:szCs w:val="32"/>
          <w:lang w:val="en-GB"/>
        </w:rPr>
        <w:t>Allrounder 370 A: Paper injection moulding – innovative and sustainable</w:t>
      </w:r>
    </w:p>
    <w:p w:rsidR="00E26A58" w:rsidRPr="0011635F" w:rsidRDefault="00E26A58" w:rsidP="00E26A58">
      <w:pPr>
        <w:pStyle w:val="PMSubline"/>
        <w:numPr>
          <w:ilvl w:val="0"/>
          <w:numId w:val="0"/>
        </w:numPr>
        <w:rPr>
          <w:lang w:val="en-GB"/>
        </w:rPr>
      </w:pPr>
    </w:p>
    <w:p w:rsidR="008B6D18" w:rsidRPr="0011635F" w:rsidRDefault="00534725" w:rsidP="008B6D18">
      <w:pPr>
        <w:pStyle w:val="PMSubline"/>
        <w:rPr>
          <w:lang w:val="en-GB"/>
        </w:rPr>
      </w:pPr>
      <w:r w:rsidRPr="0011635F">
        <w:rPr>
          <w:lang w:val="en-GB"/>
        </w:rPr>
        <w:t>New concept: Processing of paper pearls instead of plastic granules</w:t>
      </w:r>
    </w:p>
    <w:p w:rsidR="00C16315" w:rsidRPr="0011635F" w:rsidRDefault="00CF52AA" w:rsidP="00534725">
      <w:pPr>
        <w:pStyle w:val="PMSubline"/>
        <w:rPr>
          <w:color w:val="000000" w:themeColor="text1"/>
          <w:lang w:val="en-GB"/>
        </w:rPr>
      </w:pPr>
      <w:r w:rsidRPr="0011635F">
        <w:rPr>
          <w:color w:val="000000" w:themeColor="text1"/>
          <w:lang w:val="en-GB"/>
        </w:rPr>
        <w:t xml:space="preserve">Reliable process: Stable shot weight thanks to </w:t>
      </w:r>
      <w:r w:rsidRPr="0011635F">
        <w:rPr>
          <w:color w:val="000000" w:themeColor="text1"/>
          <w:lang w:val="en-GB"/>
        </w:rPr>
        <w:br/>
        <w:t>"</w:t>
      </w:r>
      <w:proofErr w:type="spellStart"/>
      <w:r w:rsidRPr="0011635F">
        <w:rPr>
          <w:color w:val="000000" w:themeColor="text1"/>
          <w:lang w:val="en-GB"/>
        </w:rPr>
        <w:t>aXw</w:t>
      </w:r>
      <w:proofErr w:type="spellEnd"/>
      <w:r w:rsidRPr="0011635F">
        <w:rPr>
          <w:color w:val="000000" w:themeColor="text1"/>
          <w:lang w:val="en-GB"/>
        </w:rPr>
        <w:t xml:space="preserve"> Control </w:t>
      </w:r>
      <w:proofErr w:type="spellStart"/>
      <w:r w:rsidRPr="0011635F">
        <w:rPr>
          <w:color w:val="000000" w:themeColor="text1"/>
          <w:lang w:val="en-GB"/>
        </w:rPr>
        <w:t>RecyclatePilot</w:t>
      </w:r>
      <w:proofErr w:type="spellEnd"/>
      <w:r w:rsidRPr="0011635F">
        <w:rPr>
          <w:color w:val="000000" w:themeColor="text1"/>
          <w:lang w:val="en-GB"/>
        </w:rPr>
        <w:t>"</w:t>
      </w:r>
    </w:p>
    <w:p w:rsidR="00E26A58" w:rsidRPr="0011635F" w:rsidRDefault="00705B4C" w:rsidP="00E26A58">
      <w:pPr>
        <w:pStyle w:val="PMSubline"/>
        <w:rPr>
          <w:lang w:val="en-GB"/>
        </w:rPr>
      </w:pPr>
      <w:r w:rsidRPr="0011635F">
        <w:rPr>
          <w:lang w:val="en-GB"/>
        </w:rPr>
        <w:t>Exemplary: Sustainable applications for packaging and the furniture industry</w:t>
      </w:r>
    </w:p>
    <w:p w:rsidR="00E26A58" w:rsidRPr="0011635F" w:rsidRDefault="00E26A58" w:rsidP="00E26A58">
      <w:pPr>
        <w:pStyle w:val="PMSubline"/>
        <w:numPr>
          <w:ilvl w:val="0"/>
          <w:numId w:val="0"/>
        </w:numPr>
        <w:ind w:left="720" w:hanging="360"/>
        <w:rPr>
          <w:lang w:val="en-GB"/>
        </w:rPr>
      </w:pPr>
    </w:p>
    <w:p w:rsidR="00E26A58" w:rsidRPr="0011635F" w:rsidRDefault="00E26A58" w:rsidP="00E26A58">
      <w:pPr>
        <w:pStyle w:val="PMOrtDatum"/>
        <w:rPr>
          <w:lang w:val="en-GB"/>
        </w:rPr>
      </w:pPr>
      <w:r w:rsidRPr="0011635F">
        <w:rPr>
          <w:lang w:val="en-GB"/>
        </w:rPr>
        <w:t>Lossburg,</w:t>
      </w:r>
      <w:r w:rsidR="0011635F">
        <w:rPr>
          <w:lang w:val="en-GB"/>
        </w:rPr>
        <w:t xml:space="preserve"> </w:t>
      </w:r>
      <w:r w:rsidR="0011635F" w:rsidRPr="0011635F">
        <w:rPr>
          <w:lang w:val="en-GB"/>
        </w:rPr>
        <w:t>08/10/</w:t>
      </w:r>
      <w:r w:rsidRPr="0011635F">
        <w:rPr>
          <w:lang w:val="en-GB"/>
        </w:rPr>
        <w:t>2024</w:t>
      </w:r>
    </w:p>
    <w:p w:rsidR="000B529D" w:rsidRPr="0011635F" w:rsidRDefault="00CF52AA" w:rsidP="00102D8B">
      <w:pPr>
        <w:pStyle w:val="PMSubline"/>
        <w:numPr>
          <w:ilvl w:val="0"/>
          <w:numId w:val="0"/>
        </w:numPr>
        <w:rPr>
          <w:i/>
          <w:iCs/>
          <w:lang w:val="en-GB"/>
        </w:rPr>
      </w:pPr>
      <w:r w:rsidRPr="0011635F">
        <w:rPr>
          <w:i/>
          <w:iCs/>
          <w:lang w:val="en-GB"/>
        </w:rPr>
        <w:t xml:space="preserve">At Fakuma 2024, Arburg (Hall A3, Stand 3101) will be demonstrating how so-called "paper pearls" can be reliably processed on standard </w:t>
      </w:r>
      <w:proofErr w:type="spellStart"/>
      <w:r w:rsidRPr="0011635F">
        <w:rPr>
          <w:i/>
          <w:iCs/>
          <w:lang w:val="en-GB"/>
        </w:rPr>
        <w:t>Allrounders</w:t>
      </w:r>
      <w:proofErr w:type="spellEnd"/>
      <w:r w:rsidRPr="0011635F">
        <w:rPr>
          <w:i/>
          <w:iCs/>
          <w:lang w:val="en-GB"/>
        </w:rPr>
        <w:t xml:space="preserve"> instead of conventional plastic granules. The innovative injection moulding process paves the way for new, paper fibre-based applications and products in a wide range of industries, including the furniture industry. The exhibit, an electric Allrounder 370 A, will be producing positioning tools for furniture connectors by way of example. The "</w:t>
      </w:r>
      <w:proofErr w:type="spellStart"/>
      <w:r w:rsidRPr="0011635F">
        <w:rPr>
          <w:i/>
          <w:iCs/>
          <w:lang w:val="en-GB"/>
        </w:rPr>
        <w:t>aXw</w:t>
      </w:r>
      <w:proofErr w:type="spellEnd"/>
      <w:r w:rsidRPr="0011635F">
        <w:rPr>
          <w:i/>
          <w:iCs/>
          <w:lang w:val="en-GB"/>
        </w:rPr>
        <w:t xml:space="preserve"> Control </w:t>
      </w:r>
      <w:proofErr w:type="spellStart"/>
      <w:r w:rsidRPr="0011635F">
        <w:rPr>
          <w:i/>
          <w:iCs/>
          <w:lang w:val="en-GB"/>
        </w:rPr>
        <w:t>RecyclatePilot</w:t>
      </w:r>
      <w:proofErr w:type="spellEnd"/>
      <w:r w:rsidRPr="0011635F">
        <w:rPr>
          <w:i/>
          <w:iCs/>
          <w:lang w:val="en-GB"/>
        </w:rPr>
        <w:t>" integrated into the Gestica control system ensures a stable shot weight by evening out variations from one material or batch to the next.</w:t>
      </w:r>
    </w:p>
    <w:p w:rsidR="000B529D" w:rsidRPr="0011635F" w:rsidRDefault="000B529D" w:rsidP="00102D8B">
      <w:pPr>
        <w:pStyle w:val="PMSubline"/>
        <w:numPr>
          <w:ilvl w:val="0"/>
          <w:numId w:val="0"/>
        </w:numPr>
        <w:rPr>
          <w:i/>
          <w:iCs/>
          <w:lang w:val="en-GB"/>
        </w:rPr>
      </w:pPr>
    </w:p>
    <w:p w:rsidR="004B04C8" w:rsidRDefault="00534725" w:rsidP="005D40D9">
      <w:pPr>
        <w:spacing w:line="360" w:lineRule="auto"/>
        <w:rPr>
          <w:rFonts w:cs="Arial"/>
          <w:sz w:val="24"/>
          <w:szCs w:val="24"/>
          <w:lang w:val="en-GB"/>
        </w:rPr>
      </w:pPr>
      <w:r w:rsidRPr="0011635F">
        <w:rPr>
          <w:rFonts w:cs="Arial"/>
          <w:sz w:val="24"/>
          <w:szCs w:val="24"/>
          <w:lang w:val="en-GB"/>
        </w:rPr>
        <w:t>The first customers from the furniture and cosmetics industries and from the household goods and toy sectors have already recognised the potential of this innovative process for themselves.</w:t>
      </w:r>
    </w:p>
    <w:p w:rsidR="0011635F" w:rsidRPr="0011635F" w:rsidRDefault="0011635F" w:rsidP="005D40D9">
      <w:pPr>
        <w:spacing w:line="360" w:lineRule="auto"/>
        <w:rPr>
          <w:rFonts w:cs="Arial"/>
          <w:sz w:val="24"/>
          <w:szCs w:val="24"/>
          <w:lang w:val="en-GB"/>
        </w:rPr>
      </w:pPr>
    </w:p>
    <w:p w:rsidR="00534725" w:rsidRPr="0011635F" w:rsidRDefault="00534725" w:rsidP="00534725">
      <w:pPr>
        <w:spacing w:line="360" w:lineRule="auto"/>
        <w:rPr>
          <w:rFonts w:cs="Arial"/>
          <w:b/>
          <w:sz w:val="24"/>
          <w:szCs w:val="24"/>
          <w:lang w:val="en-GB"/>
        </w:rPr>
      </w:pPr>
      <w:r w:rsidRPr="0011635F">
        <w:rPr>
          <w:rFonts w:cs="Arial"/>
          <w:b/>
          <w:sz w:val="24"/>
          <w:szCs w:val="24"/>
          <w:lang w:val="en-GB"/>
        </w:rPr>
        <w:lastRenderedPageBreak/>
        <w:t>Sustainable: Paper fibres instead of petroleum</w:t>
      </w:r>
    </w:p>
    <w:p w:rsidR="004B04C8" w:rsidRPr="0011635F" w:rsidRDefault="00534725" w:rsidP="005D40D9">
      <w:pPr>
        <w:spacing w:line="360" w:lineRule="auto"/>
        <w:rPr>
          <w:rFonts w:cs="Arial"/>
          <w:sz w:val="24"/>
          <w:szCs w:val="24"/>
          <w:lang w:val="en-GB"/>
        </w:rPr>
      </w:pPr>
      <w:r w:rsidRPr="0011635F">
        <w:rPr>
          <w:rFonts w:cs="Arial"/>
          <w:sz w:val="24"/>
          <w:szCs w:val="24"/>
          <w:lang w:val="en-GB"/>
        </w:rPr>
        <w:t xml:space="preserve">Paper injection moulding and the development of paper pearls have been advanced by Arburg together with Model, a paper and cardboard packaging manufacturer. The technology combines the long tradition of paper with the latest injection moulding technology, significantly expanding the range of sustainable and environmentally friendly injection moulded products for a wide range of applications. </w:t>
      </w:r>
    </w:p>
    <w:p w:rsidR="00A9343F" w:rsidRPr="0011635F" w:rsidRDefault="00AD1170" w:rsidP="005D40D9">
      <w:pPr>
        <w:spacing w:line="360" w:lineRule="auto"/>
        <w:rPr>
          <w:rFonts w:cs="Arial"/>
          <w:sz w:val="24"/>
          <w:szCs w:val="24"/>
          <w:lang w:val="en-GB"/>
        </w:rPr>
      </w:pPr>
      <w:r w:rsidRPr="0011635F">
        <w:rPr>
          <w:rFonts w:cs="Arial"/>
          <w:sz w:val="24"/>
          <w:szCs w:val="24"/>
          <w:lang w:val="en-GB"/>
        </w:rPr>
        <w:t xml:space="preserve">The fibre content of the paper pearls is over 50 per cent. The main component is primary or secondary (i.e. new or recycled) paper fibres that are combined with </w:t>
      </w:r>
      <w:proofErr w:type="spellStart"/>
      <w:r w:rsidRPr="0011635F">
        <w:rPr>
          <w:rFonts w:cs="Arial"/>
          <w:sz w:val="24"/>
          <w:szCs w:val="24"/>
          <w:lang w:val="en-GB"/>
        </w:rPr>
        <w:t>biobased</w:t>
      </w:r>
      <w:proofErr w:type="spellEnd"/>
      <w:r w:rsidRPr="0011635F">
        <w:rPr>
          <w:rFonts w:cs="Arial"/>
          <w:sz w:val="24"/>
          <w:szCs w:val="24"/>
          <w:lang w:val="en-GB"/>
        </w:rPr>
        <w:t xml:space="preserve"> and biodegradable plastic to make them injection mouldable. There is no need at all for any petroleum-based plastics. Due to the high fibre content, the end products should have a minimum wall thickness of three millimetres. They can be easily disposed of in a garden compost heap after use because they contain no additives that could interfere with the composting process.</w:t>
      </w:r>
    </w:p>
    <w:p w:rsidR="00C73CDA" w:rsidRPr="0011635F" w:rsidRDefault="00C73CDA" w:rsidP="000E5167">
      <w:pPr>
        <w:pStyle w:val="PMText"/>
        <w:rPr>
          <w:lang w:val="en-GB"/>
        </w:rPr>
      </w:pPr>
    </w:p>
    <w:p w:rsidR="003A6DAE" w:rsidRPr="0011635F" w:rsidRDefault="004A5FBC" w:rsidP="003A6DAE">
      <w:pPr>
        <w:pStyle w:val="PMVorspann"/>
        <w:rPr>
          <w:i w:val="0"/>
          <w:iCs/>
          <w:lang w:val="en-GB"/>
        </w:rPr>
      </w:pPr>
      <w:r w:rsidRPr="0011635F">
        <w:rPr>
          <w:i w:val="0"/>
          <w:iCs/>
          <w:lang w:val="en-GB"/>
        </w:rPr>
        <w:t>High quality: Electrical machine technology</w:t>
      </w:r>
    </w:p>
    <w:p w:rsidR="00512A58" w:rsidRPr="0011635F" w:rsidRDefault="00534725" w:rsidP="00263D9C">
      <w:pPr>
        <w:pStyle w:val="PMText"/>
        <w:rPr>
          <w:color w:val="000000" w:themeColor="text1"/>
          <w:lang w:val="en-GB"/>
        </w:rPr>
      </w:pPr>
      <w:r w:rsidRPr="0011635F">
        <w:rPr>
          <w:color w:val="000000" w:themeColor="text1"/>
          <w:lang w:val="en-GB"/>
        </w:rPr>
        <w:t xml:space="preserve">At Fakuma 2024, an energy-efficient production cell built around an Allrounder 370 </w:t>
      </w:r>
      <w:proofErr w:type="gramStart"/>
      <w:r w:rsidRPr="0011635F">
        <w:rPr>
          <w:color w:val="000000" w:themeColor="text1"/>
          <w:lang w:val="en-GB"/>
        </w:rPr>
        <w:t>A</w:t>
      </w:r>
      <w:proofErr w:type="gramEnd"/>
      <w:r w:rsidRPr="0011635F">
        <w:rPr>
          <w:color w:val="000000" w:themeColor="text1"/>
          <w:lang w:val="en-GB"/>
        </w:rPr>
        <w:t xml:space="preserve"> "Comfort" with a clamping force of 600 </w:t>
      </w:r>
      <w:proofErr w:type="spellStart"/>
      <w:r w:rsidRPr="0011635F">
        <w:rPr>
          <w:color w:val="000000" w:themeColor="text1"/>
          <w:lang w:val="en-GB"/>
        </w:rPr>
        <w:t>kN</w:t>
      </w:r>
      <w:proofErr w:type="spellEnd"/>
      <w:r w:rsidRPr="0011635F">
        <w:rPr>
          <w:color w:val="000000" w:themeColor="text1"/>
          <w:lang w:val="en-GB"/>
        </w:rPr>
        <w:t xml:space="preserve"> will be demonstrating the stable and reliable production of injection-moulded parts made from paper pearls. The Gestica control system used has several assistance functions. "</w:t>
      </w:r>
      <w:proofErr w:type="spellStart"/>
      <w:proofErr w:type="gramStart"/>
      <w:r w:rsidRPr="0011635F">
        <w:rPr>
          <w:color w:val="000000" w:themeColor="text1"/>
          <w:lang w:val="en-GB"/>
        </w:rPr>
        <w:t>aXw</w:t>
      </w:r>
      <w:proofErr w:type="spellEnd"/>
      <w:proofErr w:type="gramEnd"/>
      <w:r w:rsidRPr="0011635F">
        <w:rPr>
          <w:color w:val="000000" w:themeColor="text1"/>
          <w:lang w:val="en-GB"/>
        </w:rPr>
        <w:t xml:space="preserve"> Control </w:t>
      </w:r>
      <w:proofErr w:type="spellStart"/>
      <w:r w:rsidRPr="0011635F">
        <w:rPr>
          <w:color w:val="000000" w:themeColor="text1"/>
          <w:lang w:val="en-GB"/>
        </w:rPr>
        <w:t>EnergyAssist</w:t>
      </w:r>
      <w:proofErr w:type="spellEnd"/>
      <w:r w:rsidRPr="0011635F">
        <w:rPr>
          <w:color w:val="000000" w:themeColor="text1"/>
          <w:lang w:val="en-GB"/>
        </w:rPr>
        <w:t>" brings together all the key functions of the plasticising cylinder and mould. This ensures optimised switching on and off of all heating zones, significantly reduces the energy requirement in the heating phase and enables energy-efficient production.</w:t>
      </w:r>
    </w:p>
    <w:p w:rsidR="00793CE4" w:rsidRPr="0011635F" w:rsidRDefault="00534725" w:rsidP="00263D9C">
      <w:pPr>
        <w:pStyle w:val="PMText"/>
        <w:rPr>
          <w:color w:val="000000" w:themeColor="text1"/>
          <w:lang w:val="en-GB"/>
        </w:rPr>
      </w:pPr>
      <w:r w:rsidRPr="0011635F">
        <w:rPr>
          <w:color w:val="000000" w:themeColor="text1"/>
          <w:lang w:val="en-GB"/>
        </w:rPr>
        <w:t xml:space="preserve">The exhibit uses a 2-cavity mould from </w:t>
      </w:r>
      <w:proofErr w:type="spellStart"/>
      <w:r w:rsidRPr="0011635F">
        <w:rPr>
          <w:color w:val="000000" w:themeColor="text1"/>
          <w:lang w:val="en-GB"/>
        </w:rPr>
        <w:t>Lercher</w:t>
      </w:r>
      <w:proofErr w:type="spellEnd"/>
      <w:r w:rsidRPr="0011635F">
        <w:rPr>
          <w:color w:val="000000" w:themeColor="text1"/>
          <w:lang w:val="en-GB"/>
        </w:rPr>
        <w:t xml:space="preserve"> to produce "Slot Lock" positioning tools in a cycle time of around 60 seconds. </w:t>
      </w:r>
      <w:r w:rsidRPr="0011635F">
        <w:rPr>
          <w:color w:val="000000" w:themeColor="text1"/>
          <w:lang w:val="en-GB"/>
        </w:rPr>
        <w:lastRenderedPageBreak/>
        <w:t xml:space="preserve">These components are usually made of conventional plastic and are used as assembly aids when putting furniture together. The weight of the paper-injection-moulded parts is </w:t>
      </w:r>
      <w:r w:rsidR="00845E42">
        <w:rPr>
          <w:color w:val="000000" w:themeColor="text1"/>
          <w:lang w:val="en-GB"/>
        </w:rPr>
        <w:t>19.7 grams. A Multilift Select 8</w:t>
      </w:r>
      <w:r w:rsidRPr="0011635F">
        <w:rPr>
          <w:color w:val="000000" w:themeColor="text1"/>
          <w:lang w:val="en-GB"/>
        </w:rPr>
        <w:t xml:space="preserve"> linear robotic system removes the parts from the mould and places them on a conveyor belt. The sustainable end product made of paper pearls is stable and can simply be composted after use.</w:t>
      </w:r>
    </w:p>
    <w:p w:rsidR="00D57512" w:rsidRPr="0011635F" w:rsidRDefault="00D57512" w:rsidP="00263D9C">
      <w:pPr>
        <w:pStyle w:val="PMText"/>
        <w:rPr>
          <w:lang w:val="en-GB"/>
        </w:rPr>
      </w:pPr>
    </w:p>
    <w:p w:rsidR="00522D8D" w:rsidRPr="0011635F" w:rsidRDefault="004B04C8" w:rsidP="00263D9C">
      <w:pPr>
        <w:spacing w:line="360" w:lineRule="auto"/>
        <w:rPr>
          <w:b/>
          <w:sz w:val="24"/>
          <w:szCs w:val="24"/>
          <w:lang w:val="en-GB"/>
        </w:rPr>
      </w:pPr>
      <w:r w:rsidRPr="0011635F">
        <w:rPr>
          <w:rFonts w:cs="Arial"/>
          <w:b/>
          <w:bCs/>
          <w:color w:val="000000" w:themeColor="text1"/>
          <w:sz w:val="24"/>
          <w:szCs w:val="24"/>
          <w:lang w:val="en-GB"/>
        </w:rPr>
        <w:t>Reproducible: "</w:t>
      </w:r>
      <w:proofErr w:type="spellStart"/>
      <w:r w:rsidRPr="0011635F">
        <w:rPr>
          <w:rFonts w:cs="Arial"/>
          <w:b/>
          <w:bCs/>
          <w:color w:val="000000" w:themeColor="text1"/>
          <w:sz w:val="24"/>
          <w:szCs w:val="24"/>
          <w:lang w:val="en-GB"/>
        </w:rPr>
        <w:t>RecyclatePilot</w:t>
      </w:r>
      <w:proofErr w:type="spellEnd"/>
      <w:r w:rsidRPr="0011635F">
        <w:rPr>
          <w:rFonts w:cs="Arial"/>
          <w:b/>
          <w:bCs/>
          <w:color w:val="000000" w:themeColor="text1"/>
          <w:sz w:val="24"/>
          <w:szCs w:val="24"/>
          <w:lang w:val="en-GB"/>
        </w:rPr>
        <w:t xml:space="preserve">" evens </w:t>
      </w:r>
      <w:r w:rsidRPr="0011635F">
        <w:rPr>
          <w:b/>
          <w:sz w:val="24"/>
          <w:szCs w:val="24"/>
          <w:lang w:val="en-GB"/>
        </w:rPr>
        <w:t>out variations</w:t>
      </w:r>
    </w:p>
    <w:p w:rsidR="00FB7566" w:rsidRPr="0011635F" w:rsidRDefault="004B04C8" w:rsidP="00263D9C">
      <w:pPr>
        <w:spacing w:line="360" w:lineRule="auto"/>
        <w:rPr>
          <w:rFonts w:cs="Arial"/>
          <w:color w:val="000000" w:themeColor="text1"/>
          <w:sz w:val="24"/>
          <w:szCs w:val="24"/>
          <w:lang w:val="en-GB"/>
        </w:rPr>
      </w:pPr>
      <w:r w:rsidRPr="0011635F">
        <w:rPr>
          <w:rFonts w:cs="Arial"/>
          <w:color w:val="000000" w:themeColor="text1"/>
          <w:sz w:val="24"/>
          <w:szCs w:val="24"/>
          <w:lang w:val="en-GB"/>
        </w:rPr>
        <w:t>"</w:t>
      </w:r>
      <w:proofErr w:type="spellStart"/>
      <w:r w:rsidRPr="0011635F">
        <w:rPr>
          <w:rFonts w:cs="Arial"/>
          <w:color w:val="000000" w:themeColor="text1"/>
          <w:sz w:val="24"/>
          <w:szCs w:val="24"/>
          <w:lang w:val="en-GB"/>
        </w:rPr>
        <w:t>aXw</w:t>
      </w:r>
      <w:proofErr w:type="spellEnd"/>
      <w:r w:rsidRPr="0011635F">
        <w:rPr>
          <w:rFonts w:cs="Arial"/>
          <w:color w:val="000000" w:themeColor="text1"/>
          <w:sz w:val="24"/>
          <w:szCs w:val="24"/>
          <w:lang w:val="en-GB"/>
        </w:rPr>
        <w:t xml:space="preserve"> Control Recyclate Pilot" in the Gestica control system ensures consistently constant mould filling and stable processing of alternative materials by reliably evening out material and batch to batch variations. The digital assistance function is suitable for processing extremely demanding plastics, particularly post-industrial recyclates (PIR) and post-consumer recyclates (PCR). Even when faced with batch to batch variations or non-homogeneous or unevenly dried virgin material, the "</w:t>
      </w:r>
      <w:proofErr w:type="spellStart"/>
      <w:r w:rsidRPr="0011635F">
        <w:rPr>
          <w:rFonts w:cs="Arial"/>
          <w:color w:val="000000" w:themeColor="text1"/>
          <w:sz w:val="24"/>
          <w:szCs w:val="24"/>
          <w:lang w:val="en-GB"/>
        </w:rPr>
        <w:t>RecyclatePilot</w:t>
      </w:r>
      <w:proofErr w:type="spellEnd"/>
      <w:r w:rsidRPr="0011635F">
        <w:rPr>
          <w:rFonts w:cs="Arial"/>
          <w:color w:val="000000" w:themeColor="text1"/>
          <w:sz w:val="24"/>
          <w:szCs w:val="24"/>
          <w:lang w:val="en-GB"/>
        </w:rPr>
        <w:t>" provides excellent support during the injection moulding process and can significantly reduce the reject rate.</w:t>
      </w:r>
    </w:p>
    <w:p w:rsidR="00026A52" w:rsidRPr="0011635F" w:rsidRDefault="00026A52" w:rsidP="00263D9C">
      <w:pPr>
        <w:spacing w:line="360" w:lineRule="auto"/>
        <w:rPr>
          <w:rFonts w:cs="Arial"/>
          <w:color w:val="000000" w:themeColor="text1"/>
          <w:sz w:val="24"/>
          <w:szCs w:val="24"/>
          <w:lang w:val="en-GB"/>
        </w:rPr>
      </w:pPr>
      <w:r w:rsidRPr="0011635F">
        <w:rPr>
          <w:rFonts w:cs="Arial"/>
          <w:color w:val="000000" w:themeColor="text1"/>
          <w:sz w:val="24"/>
          <w:szCs w:val="24"/>
          <w:lang w:val="en-GB"/>
        </w:rPr>
        <w:t>Another pilot function of this application is "</w:t>
      </w:r>
      <w:proofErr w:type="spellStart"/>
      <w:r w:rsidRPr="0011635F">
        <w:rPr>
          <w:rFonts w:cs="Arial"/>
          <w:color w:val="000000" w:themeColor="text1"/>
          <w:sz w:val="24"/>
          <w:szCs w:val="24"/>
          <w:lang w:val="en-GB"/>
        </w:rPr>
        <w:t>aXw</w:t>
      </w:r>
      <w:proofErr w:type="spellEnd"/>
      <w:r w:rsidRPr="0011635F">
        <w:rPr>
          <w:rFonts w:cs="Arial"/>
          <w:color w:val="000000" w:themeColor="text1"/>
          <w:sz w:val="24"/>
          <w:szCs w:val="24"/>
          <w:lang w:val="en-GB"/>
        </w:rPr>
        <w:t xml:space="preserve"> control </w:t>
      </w:r>
      <w:proofErr w:type="spellStart"/>
      <w:r w:rsidRPr="0011635F">
        <w:rPr>
          <w:rFonts w:cs="Arial"/>
          <w:color w:val="000000" w:themeColor="text1"/>
          <w:sz w:val="24"/>
          <w:szCs w:val="24"/>
          <w:lang w:val="en-GB"/>
        </w:rPr>
        <w:t>PressurePilot</w:t>
      </w:r>
      <w:proofErr w:type="spellEnd"/>
      <w:r w:rsidRPr="0011635F">
        <w:rPr>
          <w:rFonts w:cs="Arial"/>
          <w:color w:val="000000" w:themeColor="text1"/>
          <w:sz w:val="24"/>
          <w:szCs w:val="24"/>
          <w:lang w:val="en-GB"/>
        </w:rPr>
        <w:t xml:space="preserve">", which ensures </w:t>
      </w:r>
      <w:proofErr w:type="spellStart"/>
      <w:r w:rsidRPr="0011635F">
        <w:rPr>
          <w:rFonts w:cs="Arial"/>
          <w:color w:val="000000" w:themeColor="text1"/>
          <w:sz w:val="24"/>
          <w:szCs w:val="24"/>
          <w:lang w:val="en-GB"/>
        </w:rPr>
        <w:t>bionically</w:t>
      </w:r>
      <w:proofErr w:type="spellEnd"/>
      <w:r w:rsidRPr="0011635F">
        <w:rPr>
          <w:rFonts w:cs="Arial"/>
          <w:color w:val="000000" w:themeColor="text1"/>
          <w:sz w:val="24"/>
          <w:szCs w:val="24"/>
          <w:lang w:val="en-GB"/>
        </w:rPr>
        <w:t xml:space="preserve"> optimised pressure control, thereby preventing </w:t>
      </w:r>
      <w:proofErr w:type="spellStart"/>
      <w:r w:rsidRPr="0011635F">
        <w:rPr>
          <w:rFonts w:cs="Arial"/>
          <w:color w:val="000000" w:themeColor="text1"/>
          <w:sz w:val="24"/>
          <w:szCs w:val="24"/>
          <w:lang w:val="en-GB"/>
        </w:rPr>
        <w:t>underfilling</w:t>
      </w:r>
      <w:proofErr w:type="spellEnd"/>
      <w:r w:rsidRPr="0011635F">
        <w:rPr>
          <w:rFonts w:cs="Arial"/>
          <w:color w:val="000000" w:themeColor="text1"/>
          <w:sz w:val="24"/>
          <w:szCs w:val="24"/>
          <w:lang w:val="en-GB"/>
        </w:rPr>
        <w:t xml:space="preserve"> or burr formation.</w:t>
      </w:r>
    </w:p>
    <w:p w:rsidR="00512A58" w:rsidRPr="0011635F" w:rsidRDefault="00512A58" w:rsidP="00E26A58">
      <w:pPr>
        <w:pStyle w:val="PMHeadline"/>
        <w:rPr>
          <w:lang w:val="en-GB"/>
        </w:rPr>
      </w:pPr>
    </w:p>
    <w:p w:rsidR="00635770" w:rsidRPr="0011635F" w:rsidRDefault="00635770">
      <w:pPr>
        <w:rPr>
          <w:b/>
          <w:bCs/>
          <w:sz w:val="32"/>
          <w:szCs w:val="20"/>
          <w:u w:val="single"/>
          <w:lang w:val="en-GB"/>
        </w:rPr>
      </w:pPr>
      <w:r w:rsidRPr="0011635F">
        <w:rPr>
          <w:lang w:val="en-GB"/>
        </w:rPr>
        <w:br w:type="page"/>
      </w:r>
    </w:p>
    <w:p w:rsidR="00E26A58" w:rsidRPr="0011635F" w:rsidRDefault="00E26A58" w:rsidP="00E26A58">
      <w:pPr>
        <w:pStyle w:val="PMHeadline"/>
        <w:rPr>
          <w:lang w:val="en-GB"/>
        </w:rPr>
      </w:pPr>
      <w:r w:rsidRPr="0011635F">
        <w:rPr>
          <w:lang w:val="en-GB"/>
        </w:rPr>
        <w:lastRenderedPageBreak/>
        <w:t>Photo</w:t>
      </w:r>
      <w:r w:rsidR="00F851C2">
        <w:rPr>
          <w:lang w:val="en-GB"/>
        </w:rPr>
        <w:t>s</w:t>
      </w:r>
    </w:p>
    <w:p w:rsidR="00E26A58" w:rsidRPr="0011635F" w:rsidRDefault="00E26A58" w:rsidP="00E26A58">
      <w:pPr>
        <w:pStyle w:val="PMText"/>
        <w:rPr>
          <w:lang w:val="en-GB"/>
        </w:rPr>
      </w:pPr>
    </w:p>
    <w:p w:rsidR="0056534D" w:rsidRPr="0011635F" w:rsidRDefault="0056534D" w:rsidP="001D2D96">
      <w:pPr>
        <w:pStyle w:val="PMBildunterschrift"/>
        <w:rPr>
          <w:lang w:val="en-GB"/>
        </w:rPr>
      </w:pPr>
    </w:p>
    <w:p w:rsidR="0066460B" w:rsidRPr="0011635F" w:rsidRDefault="0066460B" w:rsidP="007F1785">
      <w:pPr>
        <w:pStyle w:val="PMBildunterschrift"/>
        <w:rPr>
          <w:b/>
          <w:i w:val="0"/>
          <w:lang w:val="en-GB"/>
        </w:rPr>
      </w:pPr>
      <w:r w:rsidRPr="0011635F">
        <w:rPr>
          <w:b/>
          <w:i w:val="0"/>
          <w:lang w:val="en-GB"/>
        </w:rPr>
        <w:t xml:space="preserve">175973 </w:t>
      </w:r>
    </w:p>
    <w:p w:rsidR="0066460B" w:rsidRPr="0011635F" w:rsidRDefault="0066460B" w:rsidP="007F1785">
      <w:pPr>
        <w:pStyle w:val="PMBildunterschrift"/>
        <w:rPr>
          <w:b/>
          <w:i w:val="0"/>
          <w:lang w:val="en-GB"/>
        </w:rPr>
      </w:pPr>
      <w:r w:rsidRPr="0011635F">
        <w:rPr>
          <w:b/>
          <w:i w:val="0"/>
          <w:noProof/>
        </w:rPr>
        <w:drawing>
          <wp:inline distT="0" distB="0" distL="0" distR="0">
            <wp:extent cx="4157330" cy="2689066"/>
            <wp:effectExtent l="0" t="0" r="0" b="0"/>
            <wp:docPr id="1" name="Grafik 1" descr="C:\Users\WERB21\Desktop\Documentum Export\ARB001759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ERB21\Desktop\Documentum Export\ARB0017597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63540" cy="2693083"/>
                    </a:xfrm>
                    <a:prstGeom prst="rect">
                      <a:avLst/>
                    </a:prstGeom>
                    <a:noFill/>
                    <a:ln>
                      <a:noFill/>
                    </a:ln>
                  </pic:spPr>
                </pic:pic>
              </a:graphicData>
            </a:graphic>
          </wp:inline>
        </w:drawing>
      </w:r>
    </w:p>
    <w:p w:rsidR="007F1785" w:rsidRDefault="0066460B" w:rsidP="007F1785">
      <w:pPr>
        <w:pStyle w:val="PMBildunterschrift"/>
        <w:rPr>
          <w:lang w:val="en-GB"/>
        </w:rPr>
      </w:pPr>
      <w:r w:rsidRPr="0011635F">
        <w:rPr>
          <w:lang w:val="en-GB"/>
        </w:rPr>
        <w:t>At Fakuma 2024, a production cell built around an electric Allrounder 370 A will be demonstrating the processing of paper pearls using paper injection moulding.</w:t>
      </w:r>
    </w:p>
    <w:p w:rsidR="00F851C2" w:rsidRDefault="00F851C2" w:rsidP="007F1785">
      <w:pPr>
        <w:pStyle w:val="PMBildunterschrift"/>
        <w:rPr>
          <w:lang w:val="en-GB"/>
        </w:rPr>
      </w:pPr>
    </w:p>
    <w:p w:rsidR="00F851C2" w:rsidRDefault="00F851C2" w:rsidP="00F851C2">
      <w:pPr>
        <w:pStyle w:val="PMBildunterschrift"/>
        <w:rPr>
          <w:b/>
          <w:i w:val="0"/>
        </w:rPr>
      </w:pPr>
      <w:r>
        <w:rPr>
          <w:b/>
          <w:i w:val="0"/>
        </w:rPr>
        <w:t>„Paper Pearls“ parts_054554</w:t>
      </w:r>
    </w:p>
    <w:p w:rsidR="00F851C2" w:rsidRDefault="00F851C2" w:rsidP="00F851C2">
      <w:pPr>
        <w:pStyle w:val="PMBildunterschrift"/>
        <w:rPr>
          <w:b/>
          <w:i w:val="0"/>
        </w:rPr>
      </w:pPr>
      <w:r w:rsidRPr="006B2D7D">
        <w:rPr>
          <w:b/>
          <w:i w:val="0"/>
          <w:noProof/>
        </w:rPr>
        <w:drawing>
          <wp:inline distT="0" distB="0" distL="0" distR="0" wp14:anchorId="1D4B4039" wp14:editId="6AEB9363">
            <wp:extent cx="2509284" cy="1876941"/>
            <wp:effectExtent l="0" t="0" r="5715" b="9525"/>
            <wp:docPr id="3" name="Grafik 3" descr="S:\BDB_EXPORT\PR\Bynder_Pressebilder\Paper pearls parts Fakuma 2024_04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BDB_EXPORT\PR\Bynder_Pressebilder\Paper pearls parts Fakuma 2024_0455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25526" cy="1889090"/>
                    </a:xfrm>
                    <a:prstGeom prst="rect">
                      <a:avLst/>
                    </a:prstGeom>
                    <a:noFill/>
                    <a:ln>
                      <a:noFill/>
                    </a:ln>
                  </pic:spPr>
                </pic:pic>
              </a:graphicData>
            </a:graphic>
          </wp:inline>
        </w:drawing>
      </w:r>
      <w:r w:rsidRPr="006B2D7D">
        <w:rPr>
          <w:b/>
          <w:i w:val="0"/>
          <w:noProof/>
        </w:rPr>
        <w:t xml:space="preserve"> </w:t>
      </w:r>
    </w:p>
    <w:p w:rsidR="00F851C2" w:rsidRPr="00F851C2" w:rsidRDefault="00F851C2" w:rsidP="007F1785">
      <w:pPr>
        <w:pStyle w:val="PMBildunterschrift"/>
        <w:rPr>
          <w:lang w:val="en-GB"/>
        </w:rPr>
      </w:pPr>
      <w:bookmarkStart w:id="0" w:name="_GoBack"/>
      <w:r w:rsidRPr="00F851C2">
        <w:rPr>
          <w:lang w:val="en-GB"/>
        </w:rPr>
        <w:t>The ‘Slot-Lock’ positioning tools injection-moulded from ‘Paper Pearls’ are sustainable, stable and easily compostable after use.</w:t>
      </w:r>
      <w:bookmarkEnd w:id="0"/>
      <w:r w:rsidRPr="00F851C2">
        <w:rPr>
          <w:lang w:val="en-GB"/>
        </w:rPr>
        <w:br/>
      </w:r>
    </w:p>
    <w:p w:rsidR="00E26A58" w:rsidRPr="0011635F" w:rsidRDefault="00E26A58" w:rsidP="00E26A58">
      <w:pPr>
        <w:pStyle w:val="PMBildquelle"/>
        <w:rPr>
          <w:lang w:val="en-GB"/>
        </w:rPr>
      </w:pPr>
      <w:r w:rsidRPr="0011635F">
        <w:rPr>
          <w:lang w:val="en-GB"/>
        </w:rPr>
        <w:t>Photo</w:t>
      </w:r>
      <w:r w:rsidR="00F851C2">
        <w:rPr>
          <w:lang w:val="en-GB"/>
        </w:rPr>
        <w:t>s</w:t>
      </w:r>
      <w:r w:rsidRPr="0011635F">
        <w:rPr>
          <w:lang w:val="en-GB"/>
        </w:rPr>
        <w:t>: Arburg</w:t>
      </w:r>
    </w:p>
    <w:p w:rsidR="00E26A58" w:rsidRPr="0011635F" w:rsidRDefault="00E26A58" w:rsidP="00E26A58">
      <w:pPr>
        <w:pStyle w:val="PMZusatzinfo-Headline"/>
        <w:rPr>
          <w:sz w:val="22"/>
          <w:szCs w:val="22"/>
          <w:lang w:val="en-GB"/>
        </w:rPr>
      </w:pPr>
      <w:r w:rsidRPr="0011635F">
        <w:rPr>
          <w:sz w:val="22"/>
          <w:szCs w:val="22"/>
          <w:lang w:val="en-GB"/>
        </w:rPr>
        <w:lastRenderedPageBreak/>
        <w:t>Photo download:</w:t>
      </w:r>
    </w:p>
    <w:p w:rsidR="00F8426E" w:rsidRPr="0011635F" w:rsidRDefault="00F851C2" w:rsidP="00E26A58">
      <w:pPr>
        <w:pStyle w:val="PMZusatzinfo-Headline"/>
        <w:rPr>
          <w:b w:val="0"/>
          <w:lang w:val="en-GB"/>
        </w:rPr>
      </w:pPr>
      <w:hyperlink r:id="rId13" w:history="1">
        <w:r w:rsidR="009408F5" w:rsidRPr="0011635F">
          <w:rPr>
            <w:rStyle w:val="Hyperlink"/>
            <w:b w:val="0"/>
            <w:lang w:val="en-GB"/>
          </w:rPr>
          <w:t xml:space="preserve">https://media.arburg.com/web/7d24bb7150914442/allrounder-370a-fakuma-2024 </w:t>
        </w:r>
      </w:hyperlink>
    </w:p>
    <w:p w:rsidR="00FD4F81" w:rsidRPr="0011635F" w:rsidRDefault="00FD4F81" w:rsidP="00E26A58">
      <w:pPr>
        <w:pStyle w:val="PMZusatzinfo-Headline"/>
        <w:rPr>
          <w:b w:val="0"/>
          <w:lang w:val="en-GB"/>
        </w:rPr>
      </w:pPr>
    </w:p>
    <w:p w:rsidR="005814B3" w:rsidRPr="0011635F" w:rsidRDefault="005814B3" w:rsidP="00E26A58">
      <w:pPr>
        <w:pStyle w:val="PMZusatzinfo-Headline"/>
        <w:rPr>
          <w:b w:val="0"/>
          <w:lang w:val="en-GB"/>
        </w:rPr>
      </w:pPr>
    </w:p>
    <w:p w:rsidR="00E26A58" w:rsidRPr="0011635F" w:rsidRDefault="00E26A58" w:rsidP="00E26A58">
      <w:pPr>
        <w:pStyle w:val="PMZusatzinfo-Headline"/>
        <w:rPr>
          <w:lang w:val="en-GB"/>
        </w:rPr>
      </w:pPr>
      <w:r w:rsidRPr="0011635F">
        <w:rPr>
          <w:lang w:val="en-GB"/>
        </w:rPr>
        <w:t xml:space="preserve">Press release </w:t>
      </w:r>
    </w:p>
    <w:p w:rsidR="00E26A58" w:rsidRPr="0011635F" w:rsidRDefault="00E26A58" w:rsidP="00E26A58">
      <w:pPr>
        <w:pStyle w:val="PMZusatzinfo-Text"/>
        <w:rPr>
          <w:lang w:val="en-GB"/>
        </w:rPr>
      </w:pPr>
      <w:r w:rsidRPr="0011635F">
        <w:rPr>
          <w:lang w:val="en-GB"/>
        </w:rPr>
        <w:t xml:space="preserve">File: </w:t>
      </w:r>
      <w:r w:rsidRPr="0011635F">
        <w:rPr>
          <w:lang w:val="en-GB"/>
        </w:rPr>
        <w:fldChar w:fldCharType="begin"/>
      </w:r>
      <w:r w:rsidRPr="0011635F">
        <w:rPr>
          <w:noProof/>
          <w:lang w:val="en-GB"/>
        </w:rPr>
        <w:instrText xml:space="preserve"> FILENAME   \* MERGEFORMAT </w:instrText>
      </w:r>
      <w:r w:rsidRPr="0011635F">
        <w:rPr>
          <w:lang w:val="en-GB"/>
        </w:rPr>
        <w:fldChar w:fldCharType="separate"/>
      </w:r>
      <w:r w:rsidR="008E6EBC">
        <w:rPr>
          <w:noProof/>
          <w:lang w:val="en-GB"/>
        </w:rPr>
        <w:t>09 ARBURG press release Allrounder 370A paper Fakuma 2024_en_GB.docx</w:t>
      </w:r>
      <w:r w:rsidRPr="0011635F">
        <w:rPr>
          <w:lang w:val="en-GB"/>
        </w:rPr>
        <w:fldChar w:fldCharType="end"/>
      </w:r>
    </w:p>
    <w:p w:rsidR="00E26A58" w:rsidRPr="0011635F" w:rsidRDefault="00E26A58" w:rsidP="00E26A58">
      <w:pPr>
        <w:pStyle w:val="PMZusatzinfo-Text"/>
        <w:rPr>
          <w:lang w:val="en-GB"/>
        </w:rPr>
      </w:pPr>
      <w:r w:rsidRPr="0011635F">
        <w:rPr>
          <w:lang w:val="en-GB"/>
        </w:rPr>
        <w:t xml:space="preserve">Characters: </w:t>
      </w:r>
      <w:r w:rsidR="0011635F">
        <w:rPr>
          <w:lang w:val="en-GB"/>
        </w:rPr>
        <w:t>3,816</w:t>
      </w:r>
    </w:p>
    <w:p w:rsidR="00E26A58" w:rsidRPr="0011635F" w:rsidRDefault="00E26A58" w:rsidP="00E26A58">
      <w:pPr>
        <w:pStyle w:val="PMZusatzinfo-Text"/>
        <w:rPr>
          <w:lang w:val="en-GB"/>
        </w:rPr>
      </w:pPr>
      <w:r w:rsidRPr="0011635F">
        <w:rPr>
          <w:lang w:val="en-GB"/>
        </w:rPr>
        <w:t xml:space="preserve">Words: </w:t>
      </w:r>
      <w:r w:rsidR="0011635F">
        <w:rPr>
          <w:lang w:val="en-GB"/>
        </w:rPr>
        <w:t>561</w:t>
      </w:r>
    </w:p>
    <w:p w:rsidR="00E26A58" w:rsidRPr="0011635F" w:rsidRDefault="00E26A58" w:rsidP="00E26A58">
      <w:pPr>
        <w:pStyle w:val="PMZusatzinfo-Text"/>
        <w:rPr>
          <w:lang w:val="en-GB"/>
        </w:rPr>
      </w:pPr>
    </w:p>
    <w:p w:rsidR="00E26A58" w:rsidRPr="0011635F" w:rsidRDefault="00E26A58" w:rsidP="00E26A58">
      <w:pPr>
        <w:pStyle w:val="PMZusatzinfo-Text"/>
        <w:rPr>
          <w:lang w:val="en-GB"/>
        </w:rPr>
      </w:pPr>
      <w:r w:rsidRPr="0011635F">
        <w:rPr>
          <w:lang w:val="en-GB"/>
        </w:rPr>
        <w:t>This and other press releases are available for download from our website at www.arburg.com/de/presse/ (www.arburg.com/en/press/)</w:t>
      </w:r>
    </w:p>
    <w:p w:rsidR="00E26A58" w:rsidRPr="0011635F" w:rsidRDefault="00E26A58" w:rsidP="00E26A58">
      <w:pPr>
        <w:pStyle w:val="PMZusatzinfo-Text"/>
        <w:rPr>
          <w:lang w:val="en-GB"/>
        </w:rPr>
      </w:pPr>
    </w:p>
    <w:p w:rsidR="00E26A58" w:rsidRPr="0011635F" w:rsidRDefault="00E26A58" w:rsidP="00E26A58">
      <w:pPr>
        <w:pStyle w:val="PMZusatzinfo-Text"/>
        <w:rPr>
          <w:lang w:val="en-GB"/>
        </w:rPr>
      </w:pPr>
    </w:p>
    <w:p w:rsidR="00E26A58" w:rsidRPr="0011635F" w:rsidRDefault="00295B98" w:rsidP="00E26A58">
      <w:pPr>
        <w:pStyle w:val="PMZusatzinfo-Headline"/>
        <w:rPr>
          <w:lang w:val="en-GB"/>
        </w:rPr>
      </w:pPr>
      <w:r w:rsidRPr="0011635F">
        <w:rPr>
          <w:lang w:val="en-GB"/>
        </w:rPr>
        <w:br w:type="page"/>
      </w:r>
      <w:r w:rsidRPr="0011635F">
        <w:rPr>
          <w:lang w:val="en-GB"/>
        </w:rPr>
        <w:lastRenderedPageBreak/>
        <w:t>Contact</w:t>
      </w:r>
    </w:p>
    <w:p w:rsidR="00E26A58" w:rsidRPr="0011635F" w:rsidRDefault="00E26A58" w:rsidP="00E26A58">
      <w:pPr>
        <w:pStyle w:val="PMZusatzinfo-Text"/>
        <w:rPr>
          <w:lang w:val="en-GB"/>
        </w:rPr>
      </w:pPr>
      <w:r w:rsidRPr="0011635F">
        <w:rPr>
          <w:lang w:val="en-GB"/>
        </w:rPr>
        <w:t>Arburg GmbH + Co KG</w:t>
      </w:r>
    </w:p>
    <w:p w:rsidR="00E26A58" w:rsidRPr="0011635F" w:rsidRDefault="00E26A58" w:rsidP="00E26A58">
      <w:pPr>
        <w:pStyle w:val="PMZusatzinfo-Text"/>
        <w:rPr>
          <w:lang w:val="en-GB"/>
        </w:rPr>
      </w:pPr>
      <w:r w:rsidRPr="0011635F">
        <w:rPr>
          <w:lang w:val="en-GB"/>
        </w:rPr>
        <w:t>Press office</w:t>
      </w:r>
    </w:p>
    <w:p w:rsidR="00E26A58" w:rsidRPr="0011635F" w:rsidRDefault="00E26A58" w:rsidP="00E26A58">
      <w:pPr>
        <w:pStyle w:val="PMZusatzinfo-Text"/>
        <w:rPr>
          <w:lang w:val="en-GB"/>
        </w:rPr>
      </w:pPr>
      <w:r w:rsidRPr="0011635F">
        <w:rPr>
          <w:lang w:val="en-GB"/>
        </w:rPr>
        <w:t>Susanne Palm</w:t>
      </w:r>
    </w:p>
    <w:p w:rsidR="00E26A58" w:rsidRPr="0011635F" w:rsidRDefault="00E26A58" w:rsidP="00E26A58">
      <w:pPr>
        <w:pStyle w:val="PMZusatzinfo-Text"/>
        <w:rPr>
          <w:lang w:val="en-GB"/>
        </w:rPr>
      </w:pPr>
      <w:r w:rsidRPr="0011635F">
        <w:rPr>
          <w:lang w:val="en-GB"/>
        </w:rPr>
        <w:t>Dr Bettina Keck</w:t>
      </w:r>
    </w:p>
    <w:p w:rsidR="00E26A58" w:rsidRPr="0011635F" w:rsidRDefault="00E26A58" w:rsidP="00E26A58">
      <w:pPr>
        <w:pStyle w:val="PMZusatzinfo-Text"/>
        <w:rPr>
          <w:lang w:val="en-GB"/>
        </w:rPr>
      </w:pPr>
      <w:proofErr w:type="spellStart"/>
      <w:r w:rsidRPr="0011635F">
        <w:rPr>
          <w:lang w:val="en-GB"/>
        </w:rPr>
        <w:t>Postfach</w:t>
      </w:r>
      <w:proofErr w:type="spellEnd"/>
      <w:r w:rsidRPr="0011635F">
        <w:rPr>
          <w:lang w:val="en-GB"/>
        </w:rPr>
        <w:t xml:space="preserve"> 1109</w:t>
      </w:r>
    </w:p>
    <w:p w:rsidR="00E26A58" w:rsidRPr="0011635F" w:rsidRDefault="00E26A58" w:rsidP="00E26A58">
      <w:pPr>
        <w:pStyle w:val="PMZusatzinfo-Text"/>
        <w:rPr>
          <w:lang w:val="en-GB"/>
        </w:rPr>
      </w:pPr>
      <w:r w:rsidRPr="0011635F">
        <w:rPr>
          <w:lang w:val="en-GB"/>
        </w:rPr>
        <w:t>72286 Lossburg</w:t>
      </w:r>
    </w:p>
    <w:p w:rsidR="00E26A58" w:rsidRPr="0011635F" w:rsidRDefault="00E26A58" w:rsidP="00E26A58">
      <w:pPr>
        <w:pStyle w:val="PMZusatzinfo-Text"/>
        <w:rPr>
          <w:lang w:val="en-GB"/>
        </w:rPr>
      </w:pPr>
      <w:r w:rsidRPr="0011635F">
        <w:rPr>
          <w:lang w:val="en-GB"/>
        </w:rPr>
        <w:t>Tel.: +49 (0)7446 33-3463</w:t>
      </w:r>
    </w:p>
    <w:p w:rsidR="00E26A58" w:rsidRPr="0011635F" w:rsidRDefault="00E26A58" w:rsidP="00E26A58">
      <w:pPr>
        <w:pStyle w:val="PMZusatzinfo-Text"/>
        <w:rPr>
          <w:lang w:val="en-GB"/>
        </w:rPr>
      </w:pPr>
      <w:r w:rsidRPr="0011635F">
        <w:rPr>
          <w:lang w:val="en-GB"/>
        </w:rPr>
        <w:t>Tel.: +49 (0)7446 33-3259</w:t>
      </w:r>
    </w:p>
    <w:p w:rsidR="00E26A58" w:rsidRPr="0011635F" w:rsidRDefault="00E26A58" w:rsidP="00E26A58">
      <w:pPr>
        <w:pStyle w:val="PMZusatzinfo-Text"/>
        <w:rPr>
          <w:lang w:val="en-GB"/>
        </w:rPr>
      </w:pPr>
      <w:r w:rsidRPr="0011635F">
        <w:rPr>
          <w:lang w:val="en-GB"/>
        </w:rPr>
        <w:t>presse_service@arburg.com</w:t>
      </w:r>
    </w:p>
    <w:p w:rsidR="00E26A58" w:rsidRPr="0011635F" w:rsidRDefault="00E26A58" w:rsidP="00E26A58">
      <w:pPr>
        <w:pStyle w:val="PMZusatzinfo-Text"/>
        <w:rPr>
          <w:lang w:val="en-GB"/>
        </w:rPr>
      </w:pPr>
    </w:p>
    <w:p w:rsidR="00E26A58" w:rsidRPr="0011635F" w:rsidRDefault="00E26A58" w:rsidP="00E26A58">
      <w:pPr>
        <w:pStyle w:val="PMZusatzinfo-Text"/>
        <w:rPr>
          <w:lang w:val="en-GB"/>
        </w:rPr>
      </w:pPr>
    </w:p>
    <w:p w:rsidR="00051C75" w:rsidRPr="0011635F" w:rsidRDefault="00051C75" w:rsidP="00051C75">
      <w:pPr>
        <w:pStyle w:val="PMZusatzinfo-Headline"/>
        <w:rPr>
          <w:lang w:val="en-GB"/>
        </w:rPr>
      </w:pPr>
      <w:r w:rsidRPr="0011635F">
        <w:rPr>
          <w:lang w:val="en-GB"/>
        </w:rPr>
        <w:t>About Arburg</w:t>
      </w:r>
    </w:p>
    <w:p w:rsidR="00051C75" w:rsidRPr="0011635F" w:rsidRDefault="00051C75" w:rsidP="00051C75">
      <w:pPr>
        <w:pStyle w:val="PMZusatzinfo-Text"/>
        <w:rPr>
          <w:lang w:val="en-GB"/>
        </w:rPr>
      </w:pPr>
      <w:r w:rsidRPr="0011635F">
        <w:rPr>
          <w:lang w:val="en-GB"/>
        </w:rPr>
        <w:t xml:space="preserve">Founded in 1923, the German family-owned company is one of the world's leading manufacturers of plastic processing machines. The ARBURG family also comprises AMKmotion and ARBURGadditive, including </w:t>
      </w:r>
      <w:proofErr w:type="spellStart"/>
      <w:r w:rsidRPr="0011635F">
        <w:rPr>
          <w:lang w:val="en-GB"/>
        </w:rPr>
        <w:t>innovatiQ</w:t>
      </w:r>
      <w:proofErr w:type="spellEnd"/>
      <w:r w:rsidRPr="0011635F">
        <w:rPr>
          <w:lang w:val="en-GB"/>
        </w:rPr>
        <w:t>.</w:t>
      </w:r>
    </w:p>
    <w:p w:rsidR="00051C75" w:rsidRPr="0011635F" w:rsidRDefault="00051C75" w:rsidP="00051C75">
      <w:pPr>
        <w:pStyle w:val="PMZusatzinfo-Text"/>
        <w:rPr>
          <w:lang w:val="en-GB"/>
        </w:rPr>
      </w:pPr>
      <w:r w:rsidRPr="0011635F">
        <w:rPr>
          <w:lang w:val="en-GB"/>
        </w:rPr>
        <w:t>Its portfolio includes injection moulding machines, 3D printers for industrial additive manufacturing, robotic systems and customer- and industry-specific turnkey solutions. It also includes digital products and services.</w:t>
      </w:r>
    </w:p>
    <w:p w:rsidR="00051C75" w:rsidRPr="0011635F" w:rsidRDefault="00051C75" w:rsidP="00051C75">
      <w:pPr>
        <w:pStyle w:val="PMZusatzinfo-Text"/>
        <w:rPr>
          <w:lang w:val="en-GB"/>
        </w:rPr>
      </w:pPr>
      <w:r w:rsidRPr="0011635F">
        <w:rPr>
          <w:lang w:val="en-GB"/>
        </w:rPr>
        <w:t>ARBURG is a pioneer in the plastics industry when it comes to energy and production efficiency, digitalisation and sustainability. ARBURG machines are used to manufacture plastic products for industries such as mobility, packaging, electronics, medicine, construction and equipment engineering, and leisure.</w:t>
      </w:r>
    </w:p>
    <w:p w:rsidR="00051C75" w:rsidRPr="0011635F" w:rsidRDefault="00051C75" w:rsidP="00051C75">
      <w:pPr>
        <w:pStyle w:val="PMZusatzinfo-Text"/>
        <w:rPr>
          <w:lang w:val="en-GB"/>
        </w:rPr>
      </w:pPr>
      <w:r w:rsidRPr="0011635F">
        <w:rPr>
          <w:lang w:val="en-GB"/>
        </w:rPr>
        <w:t>The company headquarters are located in Lossburg, Germany. In addition, Arburg has its own organisations at 37 locations in 27 countries and, together with trading partners, is represented in over 100 countries. Of a total of around 3,700 employees, some 3,100 work in Germany while around 600 are based in ARBURG organisations around the world.</w:t>
      </w:r>
    </w:p>
    <w:p w:rsidR="00051C75" w:rsidRPr="0011635F" w:rsidRDefault="00051C75" w:rsidP="00051C75">
      <w:pPr>
        <w:pStyle w:val="PMZusatzinfo-Text"/>
        <w:rPr>
          <w:lang w:val="en-GB"/>
        </w:rPr>
      </w:pPr>
      <w:r w:rsidRPr="0011635F">
        <w:rPr>
          <w:lang w:val="en-GB"/>
        </w:rPr>
        <w:t>ARBURG is certified in accordance with ISO 9001 (quality), ISO 14001 (environment), ISO 27001 (information security), ISO 29993 (training) and ISO 50001 (energy).</w:t>
      </w:r>
    </w:p>
    <w:p w:rsidR="00051C75" w:rsidRPr="0011635F" w:rsidRDefault="00051C75" w:rsidP="00051C75">
      <w:pPr>
        <w:pStyle w:val="PMZusatzinfo-Text"/>
        <w:rPr>
          <w:lang w:val="en-GB"/>
        </w:rPr>
      </w:pPr>
      <w:r w:rsidRPr="0011635F">
        <w:rPr>
          <w:lang w:val="en-GB"/>
        </w:rPr>
        <w:t>Further information can be found at: www.arburg.com, www.amk-motion.com and www.arburg.com/arburgadditive.</w:t>
      </w:r>
    </w:p>
    <w:sectPr w:rsidR="00051C75" w:rsidRPr="0011635F" w:rsidSect="0053767B">
      <w:headerReference w:type="default" r:id="rId14"/>
      <w:footerReference w:type="default" r:id="rId15"/>
      <w:type w:val="continuous"/>
      <w:pgSz w:w="11906" w:h="16838" w:code="9"/>
      <w:pgMar w:top="2552" w:right="3117" w:bottom="1418" w:left="1701" w:header="1361"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65B8" w:rsidRDefault="004865B8" w:rsidP="00A01FFE">
      <w:r>
        <w:separator/>
      </w:r>
    </w:p>
    <w:p w:rsidR="004865B8" w:rsidRDefault="004865B8"/>
  </w:endnote>
  <w:endnote w:type="continuationSeparator" w:id="0">
    <w:p w:rsidR="004865B8" w:rsidRDefault="004865B8" w:rsidP="00A01FFE">
      <w:r>
        <w:continuationSeparator/>
      </w:r>
    </w:p>
    <w:p w:rsidR="004865B8" w:rsidRDefault="004865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2C8C" w:rsidRDefault="006E2C8C" w:rsidP="00EA6CD5">
    <w:pPr>
      <w:jc w:val="center"/>
    </w:pPr>
    <w:r>
      <w:rPr>
        <w:szCs w:val="20"/>
      </w:rPr>
      <w:t xml:space="preserve">Page </w:t>
    </w:r>
    <w:r>
      <w:rPr>
        <w:bCs/>
        <w:szCs w:val="20"/>
      </w:rPr>
      <w:fldChar w:fldCharType="begin"/>
    </w:r>
    <w:r>
      <w:rPr>
        <w:bCs/>
        <w:noProof/>
        <w:szCs w:val="20"/>
      </w:rPr>
      <w:instrText>PAGE  \* Arabic  \* MERGEFORMAT</w:instrText>
    </w:r>
    <w:r>
      <w:fldChar w:fldCharType="separate"/>
    </w:r>
    <w:r w:rsidR="00F851C2">
      <w:rPr>
        <w:bCs/>
        <w:noProof/>
        <w:szCs w:val="20"/>
      </w:rPr>
      <w:t>6</w:t>
    </w:r>
    <w:r>
      <w:fldChar w:fldCharType="end"/>
    </w:r>
    <w:r>
      <w:rPr>
        <w:szCs w:val="20"/>
      </w:rPr>
      <w:t xml:space="preserve"> </w:t>
    </w:r>
    <w:proofErr w:type="spellStart"/>
    <w:r>
      <w:rPr>
        <w:szCs w:val="20"/>
      </w:rPr>
      <w:t>of</w:t>
    </w:r>
    <w:proofErr w:type="spellEnd"/>
    <w:r>
      <w:rPr>
        <w:szCs w:val="20"/>
      </w:rPr>
      <w:t xml:space="preserve"> </w:t>
    </w:r>
    <w:r>
      <w:rPr>
        <w:bCs/>
        <w:szCs w:val="20"/>
      </w:rPr>
      <w:fldChar w:fldCharType="begin"/>
    </w:r>
    <w:r>
      <w:rPr>
        <w:bCs/>
        <w:noProof/>
        <w:szCs w:val="20"/>
      </w:rPr>
      <w:instrText>NUMPAGES  \* Arabic  \* MERGEFORMAT</w:instrText>
    </w:r>
    <w:r>
      <w:fldChar w:fldCharType="separate"/>
    </w:r>
    <w:r w:rsidR="00F851C2">
      <w:rPr>
        <w:bCs/>
        <w:noProof/>
        <w:szCs w:val="20"/>
      </w:rPr>
      <w:t>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65B8" w:rsidRDefault="004865B8" w:rsidP="00A01FFE">
      <w:r>
        <w:separator/>
      </w:r>
    </w:p>
    <w:p w:rsidR="004865B8" w:rsidRDefault="004865B8"/>
  </w:footnote>
  <w:footnote w:type="continuationSeparator" w:id="0">
    <w:p w:rsidR="004865B8" w:rsidRDefault="004865B8" w:rsidP="00A01FFE">
      <w:r>
        <w:continuationSeparator/>
      </w:r>
    </w:p>
    <w:p w:rsidR="004865B8" w:rsidRDefault="004865B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87FBE" w:rsidRDefault="000C1AEA" w:rsidP="00BE30AE">
    <w:r>
      <w:rPr>
        <w:noProof/>
      </w:rPr>
      <mc:AlternateContent>
        <mc:Choice Requires="wps">
          <w:drawing>
            <wp:anchor distT="0" distB="0" distL="114300" distR="114300" simplePos="0" relativeHeight="251657216" behindDoc="0" locked="0" layoutInCell="0" allowOverlap="1" wp14:anchorId="17F6E3CD">
              <wp:simplePos x="0" y="0"/>
              <wp:positionH relativeFrom="page">
                <wp:posOffset>1080135</wp:posOffset>
              </wp:positionH>
              <wp:positionV relativeFrom="page">
                <wp:posOffset>1223010</wp:posOffset>
              </wp:positionV>
              <wp:extent cx="4140200" cy="0"/>
              <wp:effectExtent l="0" t="0" r="0" b="0"/>
              <wp:wrapNone/>
              <wp:docPr id="144256279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41402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0633AE85" id="Line 2"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5.05pt,96.3pt" to="411.05pt,9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" o:allowincell="f" strokeweight="1pt">
              <o:lock v:ext="edit" shapetype="f"/>
              <w10:wrap anchorx="page" anchory="page"/>
            </v:line>
          </w:pict>
        </mc:Fallback>
      </mc:AlternateContent>
    </w:r>
    <w:r>
      <w:rPr>
        <w:noProof/>
      </w:rPr>
      <w:drawing>
        <wp:anchor distT="0" distB="0" distL="114300" distR="114300" simplePos="0" relativeHeight="251658240" behindDoc="0" locked="0" layoutInCell="1" allowOverlap="1" wp14:anchorId="758DFBF9">
          <wp:simplePos x="0" y="0"/>
          <wp:positionH relativeFrom="page">
            <wp:posOffset>5422265</wp:posOffset>
          </wp:positionH>
          <wp:positionV relativeFrom="page">
            <wp:posOffset>720090</wp:posOffset>
          </wp:positionV>
          <wp:extent cx="1800225" cy="504825"/>
          <wp:effectExtent l="0" t="0" r="0" b="0"/>
          <wp:wrapSquare wrapText="bothSides"/>
          <wp:docPr id="21807501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r>
      <w:rPr>
        <w:rFonts w:cs="Arial"/>
        <w:b/>
        <w:bCs/>
        <w:sz w:val="28"/>
        <w:szCs w:val="28"/>
      </w:rPr>
      <w:t xml:space="preserve">Press </w:t>
    </w:r>
    <w:proofErr w:type="spellStart"/>
    <w:r>
      <w:rPr>
        <w:rFonts w:cs="Arial"/>
        <w:b/>
        <w:bCs/>
        <w:sz w:val="28"/>
        <w:szCs w:val="28"/>
      </w:rPr>
      <w:t>release</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F6E17FC"/>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40D6B002"/>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10828C0E"/>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60B44C94"/>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7930AD6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AA3E9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71AABD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42538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823028"/>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430C8E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F559DA"/>
    <w:multiLevelType w:val="hybridMultilevel"/>
    <w:tmpl w:val="995A7C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72B08E6"/>
    <w:multiLevelType w:val="hybridMultilevel"/>
    <w:tmpl w:val="AC781964"/>
    <w:lvl w:ilvl="0" w:tplc="8F66B1BA">
      <w:start w:val="720"/>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C644D26"/>
    <w:multiLevelType w:val="hybridMultilevel"/>
    <w:tmpl w:val="BAEEEC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0395A88"/>
    <w:multiLevelType w:val="hybridMultilevel"/>
    <w:tmpl w:val="DE46C858"/>
    <w:lvl w:ilvl="0" w:tplc="95321316">
      <w:start w:val="1"/>
      <w:numFmt w:val="bullet"/>
      <w:pStyle w:val="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95C7182"/>
    <w:multiLevelType w:val="hybridMultilevel"/>
    <w:tmpl w:val="C4E41B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F2F62A2"/>
    <w:multiLevelType w:val="hybridMultilevel"/>
    <w:tmpl w:val="613EFC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36F70DF"/>
    <w:multiLevelType w:val="hybridMultilevel"/>
    <w:tmpl w:val="7902BB5E"/>
    <w:lvl w:ilvl="0" w:tplc="A1C0CB82">
      <w:start w:val="1"/>
      <w:numFmt w:val="bullet"/>
      <w:pStyle w:val="PMSubline"/>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B3A3393"/>
    <w:multiLevelType w:val="hybridMultilevel"/>
    <w:tmpl w:val="2D6E4B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7"/>
  </w:num>
  <w:num w:numId="3">
    <w:abstractNumId w:val="9"/>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3"/>
  </w:num>
  <w:num w:numId="13">
    <w:abstractNumId w:val="16"/>
  </w:num>
  <w:num w:numId="14">
    <w:abstractNumId w:val="12"/>
  </w:num>
  <w:num w:numId="15">
    <w:abstractNumId w:val="14"/>
  </w:num>
  <w:num w:numId="16">
    <w:abstractNumId w:val="17"/>
  </w:num>
  <w:num w:numId="17">
    <w:abstractNumId w:val="10"/>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de-DE" w:vendorID="64" w:dllVersion="6" w:nlCheck="1" w:checkStyle="0"/>
  <w:activeWritingStyle w:appName="MSWord" w:lang="en-US" w:vendorID="64" w:dllVersion="6" w:nlCheck="1" w:checkStyle="1"/>
  <w:activeWritingStyle w:appName="MSWord" w:lang="it-IT" w:vendorID="64" w:dllVersion="6" w:nlCheck="1" w:checkStyle="0"/>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de-DE" w:vendorID="64" w:dllVersion="131078" w:nlCheck="1" w:checkStyle="0"/>
  <w:activeWritingStyle w:appName="MSWord" w:lang="en-GB"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6ADB"/>
    <w:rsid w:val="0000061B"/>
    <w:rsid w:val="00002982"/>
    <w:rsid w:val="00006F72"/>
    <w:rsid w:val="00011613"/>
    <w:rsid w:val="00013FAE"/>
    <w:rsid w:val="00015AA3"/>
    <w:rsid w:val="00020AB6"/>
    <w:rsid w:val="0002661E"/>
    <w:rsid w:val="00026A52"/>
    <w:rsid w:val="000323B5"/>
    <w:rsid w:val="00033806"/>
    <w:rsid w:val="00034817"/>
    <w:rsid w:val="0003592D"/>
    <w:rsid w:val="000377D5"/>
    <w:rsid w:val="000402E7"/>
    <w:rsid w:val="000443D6"/>
    <w:rsid w:val="00044544"/>
    <w:rsid w:val="00051C75"/>
    <w:rsid w:val="00052CA9"/>
    <w:rsid w:val="000546C1"/>
    <w:rsid w:val="000554A1"/>
    <w:rsid w:val="000613AA"/>
    <w:rsid w:val="00064C6A"/>
    <w:rsid w:val="00073E35"/>
    <w:rsid w:val="000740CC"/>
    <w:rsid w:val="00077E72"/>
    <w:rsid w:val="00086A70"/>
    <w:rsid w:val="00086E92"/>
    <w:rsid w:val="00087CCD"/>
    <w:rsid w:val="00092000"/>
    <w:rsid w:val="000978EF"/>
    <w:rsid w:val="000A0978"/>
    <w:rsid w:val="000B529D"/>
    <w:rsid w:val="000B64D5"/>
    <w:rsid w:val="000B68EF"/>
    <w:rsid w:val="000C1AEA"/>
    <w:rsid w:val="000C463F"/>
    <w:rsid w:val="000D115F"/>
    <w:rsid w:val="000D2AAF"/>
    <w:rsid w:val="000D3D5D"/>
    <w:rsid w:val="000D3E6B"/>
    <w:rsid w:val="000D5811"/>
    <w:rsid w:val="000D5F36"/>
    <w:rsid w:val="000E1CD5"/>
    <w:rsid w:val="000E5167"/>
    <w:rsid w:val="000F76B8"/>
    <w:rsid w:val="00100673"/>
    <w:rsid w:val="00100678"/>
    <w:rsid w:val="00102267"/>
    <w:rsid w:val="00102D8B"/>
    <w:rsid w:val="00103139"/>
    <w:rsid w:val="001051EA"/>
    <w:rsid w:val="00105F5D"/>
    <w:rsid w:val="00112BF4"/>
    <w:rsid w:val="0011635F"/>
    <w:rsid w:val="001221D2"/>
    <w:rsid w:val="0012459C"/>
    <w:rsid w:val="0012605A"/>
    <w:rsid w:val="00132E13"/>
    <w:rsid w:val="00133106"/>
    <w:rsid w:val="0013353F"/>
    <w:rsid w:val="00136A7E"/>
    <w:rsid w:val="00145A2C"/>
    <w:rsid w:val="00145B5E"/>
    <w:rsid w:val="00156959"/>
    <w:rsid w:val="001574D7"/>
    <w:rsid w:val="0015765F"/>
    <w:rsid w:val="001579D7"/>
    <w:rsid w:val="0016086F"/>
    <w:rsid w:val="00166B57"/>
    <w:rsid w:val="00167718"/>
    <w:rsid w:val="00171DB7"/>
    <w:rsid w:val="00174150"/>
    <w:rsid w:val="0017447C"/>
    <w:rsid w:val="001768E2"/>
    <w:rsid w:val="00177E1E"/>
    <w:rsid w:val="001803B0"/>
    <w:rsid w:val="00181F56"/>
    <w:rsid w:val="00184412"/>
    <w:rsid w:val="00191966"/>
    <w:rsid w:val="001A059D"/>
    <w:rsid w:val="001A21BA"/>
    <w:rsid w:val="001A496A"/>
    <w:rsid w:val="001A5785"/>
    <w:rsid w:val="001A5BE6"/>
    <w:rsid w:val="001A6AC0"/>
    <w:rsid w:val="001B1141"/>
    <w:rsid w:val="001B1EE8"/>
    <w:rsid w:val="001B55AB"/>
    <w:rsid w:val="001B7CF8"/>
    <w:rsid w:val="001C3490"/>
    <w:rsid w:val="001C47B6"/>
    <w:rsid w:val="001D174D"/>
    <w:rsid w:val="001D2D96"/>
    <w:rsid w:val="001D6563"/>
    <w:rsid w:val="001D696E"/>
    <w:rsid w:val="001E32E2"/>
    <w:rsid w:val="001E72CB"/>
    <w:rsid w:val="001E760F"/>
    <w:rsid w:val="001F6781"/>
    <w:rsid w:val="001F74AF"/>
    <w:rsid w:val="002005E0"/>
    <w:rsid w:val="00202C69"/>
    <w:rsid w:val="00205A50"/>
    <w:rsid w:val="00211F86"/>
    <w:rsid w:val="002141A7"/>
    <w:rsid w:val="00216427"/>
    <w:rsid w:val="00217BBE"/>
    <w:rsid w:val="00223780"/>
    <w:rsid w:val="00231185"/>
    <w:rsid w:val="002408AD"/>
    <w:rsid w:val="002423DC"/>
    <w:rsid w:val="00246891"/>
    <w:rsid w:val="002535E8"/>
    <w:rsid w:val="002536EE"/>
    <w:rsid w:val="00254654"/>
    <w:rsid w:val="00260D4E"/>
    <w:rsid w:val="0026168F"/>
    <w:rsid w:val="00263D9C"/>
    <w:rsid w:val="002645E0"/>
    <w:rsid w:val="00271FE2"/>
    <w:rsid w:val="002730BA"/>
    <w:rsid w:val="00273527"/>
    <w:rsid w:val="00274457"/>
    <w:rsid w:val="0027779B"/>
    <w:rsid w:val="002835BB"/>
    <w:rsid w:val="00283BFE"/>
    <w:rsid w:val="002844FB"/>
    <w:rsid w:val="0029270F"/>
    <w:rsid w:val="00292BDA"/>
    <w:rsid w:val="00295A62"/>
    <w:rsid w:val="00295B98"/>
    <w:rsid w:val="002B2DBF"/>
    <w:rsid w:val="002B43C4"/>
    <w:rsid w:val="002C526C"/>
    <w:rsid w:val="002C5CD5"/>
    <w:rsid w:val="002D1C75"/>
    <w:rsid w:val="002D2415"/>
    <w:rsid w:val="002D3275"/>
    <w:rsid w:val="002E1A4B"/>
    <w:rsid w:val="002E2BFA"/>
    <w:rsid w:val="002F6B87"/>
    <w:rsid w:val="00304B0B"/>
    <w:rsid w:val="00306545"/>
    <w:rsid w:val="00307BC6"/>
    <w:rsid w:val="0031289A"/>
    <w:rsid w:val="0031448D"/>
    <w:rsid w:val="00316040"/>
    <w:rsid w:val="00340032"/>
    <w:rsid w:val="0034236F"/>
    <w:rsid w:val="003460BC"/>
    <w:rsid w:val="00353670"/>
    <w:rsid w:val="00355EE6"/>
    <w:rsid w:val="0036184C"/>
    <w:rsid w:val="00363724"/>
    <w:rsid w:val="00365456"/>
    <w:rsid w:val="00367894"/>
    <w:rsid w:val="003764DD"/>
    <w:rsid w:val="00381356"/>
    <w:rsid w:val="00383550"/>
    <w:rsid w:val="00385372"/>
    <w:rsid w:val="003935C7"/>
    <w:rsid w:val="0039404D"/>
    <w:rsid w:val="003A6DAE"/>
    <w:rsid w:val="003C0E0C"/>
    <w:rsid w:val="003C52B9"/>
    <w:rsid w:val="003C6973"/>
    <w:rsid w:val="003D016E"/>
    <w:rsid w:val="003D43D6"/>
    <w:rsid w:val="003D7945"/>
    <w:rsid w:val="003E063F"/>
    <w:rsid w:val="003E20CC"/>
    <w:rsid w:val="003E294A"/>
    <w:rsid w:val="003E5A18"/>
    <w:rsid w:val="003E5AFB"/>
    <w:rsid w:val="003E694C"/>
    <w:rsid w:val="003F0F7B"/>
    <w:rsid w:val="003F2F48"/>
    <w:rsid w:val="004022CB"/>
    <w:rsid w:val="0040355B"/>
    <w:rsid w:val="004168CE"/>
    <w:rsid w:val="0042479E"/>
    <w:rsid w:val="0042792E"/>
    <w:rsid w:val="004341F3"/>
    <w:rsid w:val="0043524D"/>
    <w:rsid w:val="00435B81"/>
    <w:rsid w:val="004372AB"/>
    <w:rsid w:val="00444766"/>
    <w:rsid w:val="00447211"/>
    <w:rsid w:val="00460544"/>
    <w:rsid w:val="00461B48"/>
    <w:rsid w:val="00464872"/>
    <w:rsid w:val="00472201"/>
    <w:rsid w:val="004726C2"/>
    <w:rsid w:val="0047298F"/>
    <w:rsid w:val="00474BA9"/>
    <w:rsid w:val="00475123"/>
    <w:rsid w:val="00475AB4"/>
    <w:rsid w:val="004767B0"/>
    <w:rsid w:val="004772DF"/>
    <w:rsid w:val="004775B5"/>
    <w:rsid w:val="004802E8"/>
    <w:rsid w:val="00481AC0"/>
    <w:rsid w:val="00481B45"/>
    <w:rsid w:val="00481DEE"/>
    <w:rsid w:val="004865B8"/>
    <w:rsid w:val="0049374D"/>
    <w:rsid w:val="00493E1E"/>
    <w:rsid w:val="004A4D6D"/>
    <w:rsid w:val="004A54E9"/>
    <w:rsid w:val="004A5FBC"/>
    <w:rsid w:val="004A618C"/>
    <w:rsid w:val="004A7C75"/>
    <w:rsid w:val="004B04C8"/>
    <w:rsid w:val="004B3501"/>
    <w:rsid w:val="004B4F95"/>
    <w:rsid w:val="004C67CB"/>
    <w:rsid w:val="004D2887"/>
    <w:rsid w:val="004D5383"/>
    <w:rsid w:val="004D6033"/>
    <w:rsid w:val="004E3197"/>
    <w:rsid w:val="004E73CC"/>
    <w:rsid w:val="004F2D14"/>
    <w:rsid w:val="004F36DE"/>
    <w:rsid w:val="00504DC8"/>
    <w:rsid w:val="005057A4"/>
    <w:rsid w:val="00505D40"/>
    <w:rsid w:val="0050780D"/>
    <w:rsid w:val="005100AD"/>
    <w:rsid w:val="0051208E"/>
    <w:rsid w:val="00512A58"/>
    <w:rsid w:val="00513A05"/>
    <w:rsid w:val="00515AF3"/>
    <w:rsid w:val="00516BEB"/>
    <w:rsid w:val="00522D8D"/>
    <w:rsid w:val="00526665"/>
    <w:rsid w:val="00530460"/>
    <w:rsid w:val="00531CE1"/>
    <w:rsid w:val="00532915"/>
    <w:rsid w:val="00532AD4"/>
    <w:rsid w:val="005338D4"/>
    <w:rsid w:val="00534725"/>
    <w:rsid w:val="00535CF7"/>
    <w:rsid w:val="0053767B"/>
    <w:rsid w:val="005400A6"/>
    <w:rsid w:val="00541235"/>
    <w:rsid w:val="00542506"/>
    <w:rsid w:val="00544E3D"/>
    <w:rsid w:val="00545CCA"/>
    <w:rsid w:val="005465BE"/>
    <w:rsid w:val="0055227B"/>
    <w:rsid w:val="00557529"/>
    <w:rsid w:val="00561806"/>
    <w:rsid w:val="0056534D"/>
    <w:rsid w:val="005709CA"/>
    <w:rsid w:val="005729A3"/>
    <w:rsid w:val="005733E3"/>
    <w:rsid w:val="00576638"/>
    <w:rsid w:val="00577831"/>
    <w:rsid w:val="005814B3"/>
    <w:rsid w:val="00591506"/>
    <w:rsid w:val="00594145"/>
    <w:rsid w:val="005A00A6"/>
    <w:rsid w:val="005A6196"/>
    <w:rsid w:val="005B3823"/>
    <w:rsid w:val="005C3A77"/>
    <w:rsid w:val="005C4F65"/>
    <w:rsid w:val="005C5396"/>
    <w:rsid w:val="005C7562"/>
    <w:rsid w:val="005D40D9"/>
    <w:rsid w:val="005D6558"/>
    <w:rsid w:val="005E56DA"/>
    <w:rsid w:val="00600635"/>
    <w:rsid w:val="006012E3"/>
    <w:rsid w:val="006022ED"/>
    <w:rsid w:val="00605838"/>
    <w:rsid w:val="006132A8"/>
    <w:rsid w:val="00614792"/>
    <w:rsid w:val="0061789C"/>
    <w:rsid w:val="00626467"/>
    <w:rsid w:val="00635770"/>
    <w:rsid w:val="00636DB9"/>
    <w:rsid w:val="00643280"/>
    <w:rsid w:val="00643830"/>
    <w:rsid w:val="006461F2"/>
    <w:rsid w:val="006466CF"/>
    <w:rsid w:val="006471FC"/>
    <w:rsid w:val="00660383"/>
    <w:rsid w:val="00660C13"/>
    <w:rsid w:val="0066460B"/>
    <w:rsid w:val="00667B6E"/>
    <w:rsid w:val="00671406"/>
    <w:rsid w:val="0067239F"/>
    <w:rsid w:val="0067262A"/>
    <w:rsid w:val="0067264F"/>
    <w:rsid w:val="0067345F"/>
    <w:rsid w:val="00680910"/>
    <w:rsid w:val="00681007"/>
    <w:rsid w:val="00683006"/>
    <w:rsid w:val="00691FE8"/>
    <w:rsid w:val="00693EA3"/>
    <w:rsid w:val="006A1370"/>
    <w:rsid w:val="006A2589"/>
    <w:rsid w:val="006A27F7"/>
    <w:rsid w:val="006A2992"/>
    <w:rsid w:val="006A773B"/>
    <w:rsid w:val="006B1A90"/>
    <w:rsid w:val="006B448F"/>
    <w:rsid w:val="006B534F"/>
    <w:rsid w:val="006B5CC7"/>
    <w:rsid w:val="006B75EC"/>
    <w:rsid w:val="006C0D7E"/>
    <w:rsid w:val="006C2675"/>
    <w:rsid w:val="006D1F9C"/>
    <w:rsid w:val="006D6C33"/>
    <w:rsid w:val="006E0ACD"/>
    <w:rsid w:val="006E1F90"/>
    <w:rsid w:val="006E22A6"/>
    <w:rsid w:val="006E2C8C"/>
    <w:rsid w:val="006E35CD"/>
    <w:rsid w:val="006E4B61"/>
    <w:rsid w:val="006E7E96"/>
    <w:rsid w:val="006F5579"/>
    <w:rsid w:val="00703F20"/>
    <w:rsid w:val="00704190"/>
    <w:rsid w:val="00705B4C"/>
    <w:rsid w:val="0071546A"/>
    <w:rsid w:val="0072085D"/>
    <w:rsid w:val="00726B35"/>
    <w:rsid w:val="007323B9"/>
    <w:rsid w:val="00733745"/>
    <w:rsid w:val="00736A2C"/>
    <w:rsid w:val="00736B72"/>
    <w:rsid w:val="00737ECF"/>
    <w:rsid w:val="007401D1"/>
    <w:rsid w:val="00746A0D"/>
    <w:rsid w:val="00747406"/>
    <w:rsid w:val="007505D4"/>
    <w:rsid w:val="00764401"/>
    <w:rsid w:val="00764F32"/>
    <w:rsid w:val="00771073"/>
    <w:rsid w:val="0077146B"/>
    <w:rsid w:val="007729BE"/>
    <w:rsid w:val="00785874"/>
    <w:rsid w:val="00786B63"/>
    <w:rsid w:val="00791422"/>
    <w:rsid w:val="00792ED2"/>
    <w:rsid w:val="00793CE4"/>
    <w:rsid w:val="00797CD2"/>
    <w:rsid w:val="007A2569"/>
    <w:rsid w:val="007A7552"/>
    <w:rsid w:val="007A75EB"/>
    <w:rsid w:val="007B17E9"/>
    <w:rsid w:val="007B2294"/>
    <w:rsid w:val="007B365B"/>
    <w:rsid w:val="007B36B8"/>
    <w:rsid w:val="007B7B65"/>
    <w:rsid w:val="007C1DFA"/>
    <w:rsid w:val="007C266B"/>
    <w:rsid w:val="007C2BA1"/>
    <w:rsid w:val="007D4A4A"/>
    <w:rsid w:val="007D67BF"/>
    <w:rsid w:val="007E195D"/>
    <w:rsid w:val="007E33B6"/>
    <w:rsid w:val="007E406F"/>
    <w:rsid w:val="007E7210"/>
    <w:rsid w:val="007F1785"/>
    <w:rsid w:val="007F2106"/>
    <w:rsid w:val="007F418E"/>
    <w:rsid w:val="00800F1F"/>
    <w:rsid w:val="00803306"/>
    <w:rsid w:val="0081427C"/>
    <w:rsid w:val="0082083A"/>
    <w:rsid w:val="00821111"/>
    <w:rsid w:val="008222A1"/>
    <w:rsid w:val="00822CCB"/>
    <w:rsid w:val="008237E7"/>
    <w:rsid w:val="008271B0"/>
    <w:rsid w:val="00827E6B"/>
    <w:rsid w:val="0083513B"/>
    <w:rsid w:val="008400AB"/>
    <w:rsid w:val="00840AF0"/>
    <w:rsid w:val="00841AB5"/>
    <w:rsid w:val="00845E42"/>
    <w:rsid w:val="00847238"/>
    <w:rsid w:val="0085666B"/>
    <w:rsid w:val="00861CA8"/>
    <w:rsid w:val="008645BC"/>
    <w:rsid w:val="0086510D"/>
    <w:rsid w:val="00880E6E"/>
    <w:rsid w:val="00880F58"/>
    <w:rsid w:val="00882B59"/>
    <w:rsid w:val="008850AB"/>
    <w:rsid w:val="00886B97"/>
    <w:rsid w:val="00892E44"/>
    <w:rsid w:val="008A35C5"/>
    <w:rsid w:val="008A3A73"/>
    <w:rsid w:val="008A4EBF"/>
    <w:rsid w:val="008A5483"/>
    <w:rsid w:val="008B0506"/>
    <w:rsid w:val="008B5411"/>
    <w:rsid w:val="008B6D18"/>
    <w:rsid w:val="008C0324"/>
    <w:rsid w:val="008C3C1C"/>
    <w:rsid w:val="008C50FF"/>
    <w:rsid w:val="008C6039"/>
    <w:rsid w:val="008E388E"/>
    <w:rsid w:val="008E3AB0"/>
    <w:rsid w:val="008E40FF"/>
    <w:rsid w:val="008E4197"/>
    <w:rsid w:val="008E6608"/>
    <w:rsid w:val="008E6EBC"/>
    <w:rsid w:val="008F5D74"/>
    <w:rsid w:val="008F602C"/>
    <w:rsid w:val="008F6F6F"/>
    <w:rsid w:val="00901195"/>
    <w:rsid w:val="009017C6"/>
    <w:rsid w:val="009051BC"/>
    <w:rsid w:val="00915299"/>
    <w:rsid w:val="0091663A"/>
    <w:rsid w:val="00917775"/>
    <w:rsid w:val="00920E2B"/>
    <w:rsid w:val="00924394"/>
    <w:rsid w:val="009251A8"/>
    <w:rsid w:val="00925ACB"/>
    <w:rsid w:val="00927FBE"/>
    <w:rsid w:val="00934C94"/>
    <w:rsid w:val="009370A6"/>
    <w:rsid w:val="0094087D"/>
    <w:rsid w:val="009408F5"/>
    <w:rsid w:val="00941070"/>
    <w:rsid w:val="00942199"/>
    <w:rsid w:val="009428D1"/>
    <w:rsid w:val="0094712F"/>
    <w:rsid w:val="009520F6"/>
    <w:rsid w:val="00954D3C"/>
    <w:rsid w:val="00954FEA"/>
    <w:rsid w:val="009560C0"/>
    <w:rsid w:val="009608E4"/>
    <w:rsid w:val="00963A3F"/>
    <w:rsid w:val="009766A3"/>
    <w:rsid w:val="00977BF6"/>
    <w:rsid w:val="00992317"/>
    <w:rsid w:val="0099302A"/>
    <w:rsid w:val="0099538C"/>
    <w:rsid w:val="009A090B"/>
    <w:rsid w:val="009A09E1"/>
    <w:rsid w:val="009B2F2F"/>
    <w:rsid w:val="009B792B"/>
    <w:rsid w:val="009B7B04"/>
    <w:rsid w:val="009C3C82"/>
    <w:rsid w:val="009C5FA4"/>
    <w:rsid w:val="009E1BAD"/>
    <w:rsid w:val="009E2C43"/>
    <w:rsid w:val="009F0029"/>
    <w:rsid w:val="009F1B75"/>
    <w:rsid w:val="00A00988"/>
    <w:rsid w:val="00A01FFE"/>
    <w:rsid w:val="00A0566B"/>
    <w:rsid w:val="00A07034"/>
    <w:rsid w:val="00A12CB9"/>
    <w:rsid w:val="00A162CA"/>
    <w:rsid w:val="00A21EF1"/>
    <w:rsid w:val="00A2709F"/>
    <w:rsid w:val="00A30AF4"/>
    <w:rsid w:val="00A310D7"/>
    <w:rsid w:val="00A3288E"/>
    <w:rsid w:val="00A402D1"/>
    <w:rsid w:val="00A50C33"/>
    <w:rsid w:val="00A52331"/>
    <w:rsid w:val="00A527D4"/>
    <w:rsid w:val="00A530B1"/>
    <w:rsid w:val="00A53661"/>
    <w:rsid w:val="00A61AD4"/>
    <w:rsid w:val="00A6347F"/>
    <w:rsid w:val="00A64EE5"/>
    <w:rsid w:val="00A672C4"/>
    <w:rsid w:val="00A7005A"/>
    <w:rsid w:val="00A73971"/>
    <w:rsid w:val="00A73C8E"/>
    <w:rsid w:val="00A7596D"/>
    <w:rsid w:val="00A76418"/>
    <w:rsid w:val="00A76DF0"/>
    <w:rsid w:val="00A8232F"/>
    <w:rsid w:val="00A82D53"/>
    <w:rsid w:val="00A854BA"/>
    <w:rsid w:val="00A9343F"/>
    <w:rsid w:val="00A934E0"/>
    <w:rsid w:val="00A9455B"/>
    <w:rsid w:val="00A95E61"/>
    <w:rsid w:val="00AA3965"/>
    <w:rsid w:val="00AA545A"/>
    <w:rsid w:val="00AA5D91"/>
    <w:rsid w:val="00AA6ADB"/>
    <w:rsid w:val="00AB453B"/>
    <w:rsid w:val="00AB62C2"/>
    <w:rsid w:val="00AC0FEA"/>
    <w:rsid w:val="00AD1170"/>
    <w:rsid w:val="00AD3F76"/>
    <w:rsid w:val="00AD479E"/>
    <w:rsid w:val="00AD5154"/>
    <w:rsid w:val="00AD5155"/>
    <w:rsid w:val="00AD7F28"/>
    <w:rsid w:val="00AE1363"/>
    <w:rsid w:val="00AE4C7B"/>
    <w:rsid w:val="00AE5255"/>
    <w:rsid w:val="00AF07A3"/>
    <w:rsid w:val="00AF1DB6"/>
    <w:rsid w:val="00AF2939"/>
    <w:rsid w:val="00AF42BD"/>
    <w:rsid w:val="00AF5903"/>
    <w:rsid w:val="00B04EFE"/>
    <w:rsid w:val="00B06F55"/>
    <w:rsid w:val="00B10FC2"/>
    <w:rsid w:val="00B112C3"/>
    <w:rsid w:val="00B14032"/>
    <w:rsid w:val="00B155AE"/>
    <w:rsid w:val="00B229F8"/>
    <w:rsid w:val="00B25156"/>
    <w:rsid w:val="00B26FC9"/>
    <w:rsid w:val="00B3057A"/>
    <w:rsid w:val="00B31B63"/>
    <w:rsid w:val="00B344DD"/>
    <w:rsid w:val="00B42997"/>
    <w:rsid w:val="00B4496C"/>
    <w:rsid w:val="00B5129C"/>
    <w:rsid w:val="00B526DF"/>
    <w:rsid w:val="00B61F23"/>
    <w:rsid w:val="00B63F1F"/>
    <w:rsid w:val="00B6605A"/>
    <w:rsid w:val="00B6736B"/>
    <w:rsid w:val="00B75377"/>
    <w:rsid w:val="00B766CA"/>
    <w:rsid w:val="00B8235A"/>
    <w:rsid w:val="00B82678"/>
    <w:rsid w:val="00B86B63"/>
    <w:rsid w:val="00B87FBE"/>
    <w:rsid w:val="00B90362"/>
    <w:rsid w:val="00BA2B0C"/>
    <w:rsid w:val="00BA703F"/>
    <w:rsid w:val="00BA717A"/>
    <w:rsid w:val="00BB0A50"/>
    <w:rsid w:val="00BB0F58"/>
    <w:rsid w:val="00BB3295"/>
    <w:rsid w:val="00BC289C"/>
    <w:rsid w:val="00BC757D"/>
    <w:rsid w:val="00BD4EA5"/>
    <w:rsid w:val="00BE30AE"/>
    <w:rsid w:val="00BF0634"/>
    <w:rsid w:val="00BF3E87"/>
    <w:rsid w:val="00BF4CF4"/>
    <w:rsid w:val="00C04B94"/>
    <w:rsid w:val="00C07D03"/>
    <w:rsid w:val="00C11D3F"/>
    <w:rsid w:val="00C16315"/>
    <w:rsid w:val="00C20395"/>
    <w:rsid w:val="00C240B4"/>
    <w:rsid w:val="00C3056F"/>
    <w:rsid w:val="00C331B3"/>
    <w:rsid w:val="00C36E8D"/>
    <w:rsid w:val="00C375EC"/>
    <w:rsid w:val="00C378DC"/>
    <w:rsid w:val="00C46143"/>
    <w:rsid w:val="00C62BBC"/>
    <w:rsid w:val="00C67F92"/>
    <w:rsid w:val="00C7075A"/>
    <w:rsid w:val="00C71CAB"/>
    <w:rsid w:val="00C731E3"/>
    <w:rsid w:val="00C73CDA"/>
    <w:rsid w:val="00C75FA3"/>
    <w:rsid w:val="00C80B3A"/>
    <w:rsid w:val="00C82F4E"/>
    <w:rsid w:val="00C8596F"/>
    <w:rsid w:val="00C87EE9"/>
    <w:rsid w:val="00C92E46"/>
    <w:rsid w:val="00C954BE"/>
    <w:rsid w:val="00C97977"/>
    <w:rsid w:val="00CA30EC"/>
    <w:rsid w:val="00CB1E7A"/>
    <w:rsid w:val="00CB5D52"/>
    <w:rsid w:val="00CC35F5"/>
    <w:rsid w:val="00CC5F13"/>
    <w:rsid w:val="00CC5FEA"/>
    <w:rsid w:val="00CE4785"/>
    <w:rsid w:val="00CF1206"/>
    <w:rsid w:val="00CF206B"/>
    <w:rsid w:val="00CF2C52"/>
    <w:rsid w:val="00CF52AA"/>
    <w:rsid w:val="00CF72A7"/>
    <w:rsid w:val="00D0250F"/>
    <w:rsid w:val="00D044C3"/>
    <w:rsid w:val="00D06F3D"/>
    <w:rsid w:val="00D155F3"/>
    <w:rsid w:val="00D211A9"/>
    <w:rsid w:val="00D21A97"/>
    <w:rsid w:val="00D267B0"/>
    <w:rsid w:val="00D26B90"/>
    <w:rsid w:val="00D471FE"/>
    <w:rsid w:val="00D476F8"/>
    <w:rsid w:val="00D52688"/>
    <w:rsid w:val="00D52E34"/>
    <w:rsid w:val="00D57512"/>
    <w:rsid w:val="00D609B5"/>
    <w:rsid w:val="00D64B93"/>
    <w:rsid w:val="00D65A0C"/>
    <w:rsid w:val="00D6791B"/>
    <w:rsid w:val="00D703E6"/>
    <w:rsid w:val="00D7530C"/>
    <w:rsid w:val="00D91EDB"/>
    <w:rsid w:val="00D928A4"/>
    <w:rsid w:val="00D93E3C"/>
    <w:rsid w:val="00D94A59"/>
    <w:rsid w:val="00D960BE"/>
    <w:rsid w:val="00DA27F5"/>
    <w:rsid w:val="00DA280E"/>
    <w:rsid w:val="00DA2CDD"/>
    <w:rsid w:val="00DA3D47"/>
    <w:rsid w:val="00DA428E"/>
    <w:rsid w:val="00DA71F4"/>
    <w:rsid w:val="00DA7BF5"/>
    <w:rsid w:val="00DB0A70"/>
    <w:rsid w:val="00DC12FA"/>
    <w:rsid w:val="00DC1482"/>
    <w:rsid w:val="00DD3EE8"/>
    <w:rsid w:val="00DD57A7"/>
    <w:rsid w:val="00DD6254"/>
    <w:rsid w:val="00DD6F50"/>
    <w:rsid w:val="00DE3A52"/>
    <w:rsid w:val="00DE4D51"/>
    <w:rsid w:val="00DE5B1B"/>
    <w:rsid w:val="00DF4A91"/>
    <w:rsid w:val="00DF53D0"/>
    <w:rsid w:val="00E01A79"/>
    <w:rsid w:val="00E070A3"/>
    <w:rsid w:val="00E10EED"/>
    <w:rsid w:val="00E12130"/>
    <w:rsid w:val="00E24037"/>
    <w:rsid w:val="00E2444E"/>
    <w:rsid w:val="00E25E61"/>
    <w:rsid w:val="00E26A58"/>
    <w:rsid w:val="00E33615"/>
    <w:rsid w:val="00E35ADC"/>
    <w:rsid w:val="00E41874"/>
    <w:rsid w:val="00E44A5E"/>
    <w:rsid w:val="00E50A94"/>
    <w:rsid w:val="00E52F17"/>
    <w:rsid w:val="00E60EB5"/>
    <w:rsid w:val="00E61C05"/>
    <w:rsid w:val="00E65418"/>
    <w:rsid w:val="00E67DD8"/>
    <w:rsid w:val="00E7180D"/>
    <w:rsid w:val="00E71F56"/>
    <w:rsid w:val="00E7267F"/>
    <w:rsid w:val="00E824ED"/>
    <w:rsid w:val="00E83521"/>
    <w:rsid w:val="00E85F2A"/>
    <w:rsid w:val="00E970E9"/>
    <w:rsid w:val="00EA1C2F"/>
    <w:rsid w:val="00EA6CD5"/>
    <w:rsid w:val="00EA7D5B"/>
    <w:rsid w:val="00EC0CB5"/>
    <w:rsid w:val="00EC3128"/>
    <w:rsid w:val="00EC4AA8"/>
    <w:rsid w:val="00ED136C"/>
    <w:rsid w:val="00EE0009"/>
    <w:rsid w:val="00EE12AC"/>
    <w:rsid w:val="00EE1E7F"/>
    <w:rsid w:val="00EE6E34"/>
    <w:rsid w:val="00EF1FC5"/>
    <w:rsid w:val="00EF514C"/>
    <w:rsid w:val="00EF52A7"/>
    <w:rsid w:val="00F04902"/>
    <w:rsid w:val="00F13655"/>
    <w:rsid w:val="00F15D9A"/>
    <w:rsid w:val="00F16FD1"/>
    <w:rsid w:val="00F17E4B"/>
    <w:rsid w:val="00F21FEE"/>
    <w:rsid w:val="00F238FA"/>
    <w:rsid w:val="00F255B2"/>
    <w:rsid w:val="00F255F7"/>
    <w:rsid w:val="00F260A8"/>
    <w:rsid w:val="00F3766B"/>
    <w:rsid w:val="00F471FC"/>
    <w:rsid w:val="00F47453"/>
    <w:rsid w:val="00F52D5C"/>
    <w:rsid w:val="00F56E3D"/>
    <w:rsid w:val="00F56F42"/>
    <w:rsid w:val="00F6338D"/>
    <w:rsid w:val="00F633DC"/>
    <w:rsid w:val="00F64279"/>
    <w:rsid w:val="00F643BE"/>
    <w:rsid w:val="00F65C64"/>
    <w:rsid w:val="00F74432"/>
    <w:rsid w:val="00F7515F"/>
    <w:rsid w:val="00F75E84"/>
    <w:rsid w:val="00F776F9"/>
    <w:rsid w:val="00F83391"/>
    <w:rsid w:val="00F8426E"/>
    <w:rsid w:val="00F851C2"/>
    <w:rsid w:val="00F918D9"/>
    <w:rsid w:val="00F94125"/>
    <w:rsid w:val="00F96DA6"/>
    <w:rsid w:val="00FA0CD0"/>
    <w:rsid w:val="00FA3206"/>
    <w:rsid w:val="00FB4AC7"/>
    <w:rsid w:val="00FB553F"/>
    <w:rsid w:val="00FB5E9A"/>
    <w:rsid w:val="00FB7566"/>
    <w:rsid w:val="00FC1220"/>
    <w:rsid w:val="00FC2BF9"/>
    <w:rsid w:val="00FD4F81"/>
    <w:rsid w:val="00FD51A6"/>
    <w:rsid w:val="00FD545E"/>
    <w:rsid w:val="00FD61A3"/>
    <w:rsid w:val="00FD766F"/>
    <w:rsid w:val="00FE1D87"/>
    <w:rsid w:val="00FE59C4"/>
    <w:rsid w:val="00FF11B9"/>
    <w:rsid w:val="00FF27F4"/>
    <w:rsid w:val="00FF3044"/>
    <w:rsid w:val="00FF5BC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C415B96"/>
  <w15:chartTrackingRefBased/>
  <w15:docId w15:val="{9A375232-BE3C-45FD-A618-7F43F51242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3" w:semiHidden="1" w:unhideWhenUsed="1" w:qFormat="1"/>
    <w:lsdException w:name="heading 4" w:semiHidden="1" w:unhideWhenUsed="1" w:qFormat="1"/>
    <w:lsdException w:name="heading 5"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B1E7A"/>
    <w:rPr>
      <w:rFonts w:ascii="Arial" w:hAnsi="Arial"/>
      <w:sz w:val="16"/>
      <w:szCs w:val="16"/>
    </w:rPr>
  </w:style>
  <w:style w:type="paragraph" w:styleId="berschrift1">
    <w:name w:val="heading 1"/>
    <w:basedOn w:val="Standard"/>
    <w:next w:val="Standard"/>
    <w:link w:val="berschrift1Zchn"/>
    <w:uiPriority w:val="9"/>
    <w:qFormat/>
    <w:rsid w:val="00CB1E7A"/>
    <w:pPr>
      <w:outlineLvl w:val="0"/>
    </w:pPr>
  </w:style>
  <w:style w:type="paragraph" w:styleId="berschrift2">
    <w:name w:val="heading 2"/>
    <w:basedOn w:val="Standard"/>
    <w:next w:val="Standard"/>
    <w:link w:val="berschrift2Zchn"/>
    <w:uiPriority w:val="9"/>
    <w:rsid w:val="00CB1E7A"/>
    <w:pPr>
      <w:outlineLvl w:val="1"/>
    </w:pPr>
  </w:style>
  <w:style w:type="paragraph" w:styleId="berschrift6">
    <w:name w:val="heading 6"/>
    <w:basedOn w:val="Standard"/>
    <w:next w:val="Standard"/>
    <w:link w:val="berschrift6Zchn"/>
    <w:uiPriority w:val="9"/>
    <w:rsid w:val="00CB1E7A"/>
    <w:pPr>
      <w:outlineLvl w:val="5"/>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locked/>
    <w:rsid w:val="00CB1E7A"/>
    <w:rPr>
      <w:rFonts w:ascii="Arial" w:hAnsi="Arial" w:cs="Times New Roman"/>
      <w:sz w:val="16"/>
      <w:szCs w:val="16"/>
    </w:rPr>
  </w:style>
  <w:style w:type="character" w:customStyle="1" w:styleId="berschrift2Zchn">
    <w:name w:val="Überschrift 2 Zchn"/>
    <w:link w:val="berschrift2"/>
    <w:uiPriority w:val="9"/>
    <w:locked/>
    <w:rsid w:val="00CB1E7A"/>
    <w:rPr>
      <w:rFonts w:ascii="Arial" w:hAnsi="Arial" w:cs="Times New Roman"/>
      <w:sz w:val="16"/>
      <w:szCs w:val="16"/>
    </w:rPr>
  </w:style>
  <w:style w:type="character" w:customStyle="1" w:styleId="berschrift6Zchn">
    <w:name w:val="Überschrift 6 Zchn"/>
    <w:link w:val="berschrift6"/>
    <w:uiPriority w:val="9"/>
    <w:locked/>
    <w:rsid w:val="00CB1E7A"/>
    <w:rPr>
      <w:rFonts w:ascii="Arial" w:hAnsi="Arial" w:cs="Times New Roman"/>
      <w:sz w:val="16"/>
      <w:szCs w:val="16"/>
    </w:rPr>
  </w:style>
  <w:style w:type="paragraph" w:customStyle="1" w:styleId="HeadlineBilder">
    <w:name w:val="Headline Bilder"/>
    <w:basedOn w:val="berschrift1"/>
    <w:rsid w:val="00737ECF"/>
    <w:pPr>
      <w:spacing w:line="360" w:lineRule="auto"/>
    </w:pPr>
    <w:rPr>
      <w:b/>
      <w:bCs/>
      <w:sz w:val="28"/>
      <w:u w:val="single"/>
    </w:rPr>
  </w:style>
  <w:style w:type="character" w:styleId="Endnotenzeichen">
    <w:name w:val="endnote reference"/>
    <w:uiPriority w:val="99"/>
    <w:semiHidden/>
    <w:rPr>
      <w:rFonts w:ascii="Arial" w:hAnsi="Arial" w:cs="Times New Roman"/>
      <w:vertAlign w:val="superscript"/>
    </w:rPr>
  </w:style>
  <w:style w:type="character" w:styleId="Funotenzeichen">
    <w:name w:val="footnote reference"/>
    <w:uiPriority w:val="99"/>
    <w:semiHidden/>
    <w:rPr>
      <w:rFonts w:ascii="Arial" w:hAnsi="Arial" w:cs="Times New Roman"/>
      <w:vertAlign w:val="superscript"/>
    </w:rPr>
  </w:style>
  <w:style w:type="character" w:styleId="Kommentarzeichen">
    <w:name w:val="annotation reference"/>
    <w:uiPriority w:val="99"/>
    <w:semiHidden/>
    <w:rPr>
      <w:rFonts w:ascii="Arial" w:hAnsi="Arial" w:cs="Times New Roman"/>
      <w:sz w:val="16"/>
    </w:rPr>
  </w:style>
  <w:style w:type="paragraph" w:styleId="Rechtsgrundlagenverzeichnis">
    <w:name w:val="table of authorities"/>
    <w:basedOn w:val="Standard"/>
    <w:next w:val="Standard"/>
    <w:uiPriority w:val="99"/>
    <w:semiHidden/>
    <w:pPr>
      <w:ind w:left="240" w:hanging="240"/>
    </w:pPr>
  </w:style>
  <w:style w:type="paragraph" w:customStyle="1" w:styleId="Headline">
    <w:name w:val="Headline"/>
    <w:basedOn w:val="Standard"/>
    <w:rsid w:val="00924394"/>
    <w:pPr>
      <w:spacing w:line="360" w:lineRule="auto"/>
    </w:pPr>
    <w:rPr>
      <w:b/>
      <w:bCs/>
      <w:sz w:val="32"/>
      <w:szCs w:val="20"/>
      <w:u w:val="single"/>
    </w:rPr>
  </w:style>
  <w:style w:type="paragraph" w:customStyle="1" w:styleId="Subline">
    <w:name w:val="Subline"/>
    <w:basedOn w:val="Standard"/>
    <w:link w:val="SublineZchn"/>
    <w:qFormat/>
    <w:rsid w:val="00924394"/>
    <w:pPr>
      <w:numPr>
        <w:numId w:val="12"/>
      </w:numPr>
      <w:spacing w:line="360" w:lineRule="auto"/>
      <w:ind w:left="426" w:hanging="426"/>
    </w:pPr>
    <w:rPr>
      <w:rFonts w:cs="Arial"/>
      <w:b/>
      <w:sz w:val="24"/>
      <w:szCs w:val="24"/>
    </w:rPr>
  </w:style>
  <w:style w:type="character" w:customStyle="1" w:styleId="SublineZchn">
    <w:name w:val="Subline Zchn"/>
    <w:link w:val="Subline"/>
    <w:locked/>
    <w:rsid w:val="00924394"/>
    <w:rPr>
      <w:rFonts w:ascii="Arial" w:hAnsi="Arial" w:cs="Arial"/>
      <w:b/>
      <w:sz w:val="24"/>
      <w:szCs w:val="24"/>
    </w:rPr>
  </w:style>
  <w:style w:type="paragraph" w:customStyle="1" w:styleId="Vorspann">
    <w:name w:val="Vorspann"/>
    <w:basedOn w:val="Standard"/>
    <w:link w:val="VorspannZchn"/>
    <w:qFormat/>
    <w:rsid w:val="00924394"/>
    <w:pPr>
      <w:spacing w:line="360" w:lineRule="auto"/>
    </w:pPr>
    <w:rPr>
      <w:rFonts w:cs="Arial"/>
      <w:b/>
      <w:i/>
      <w:sz w:val="24"/>
      <w:szCs w:val="24"/>
    </w:rPr>
  </w:style>
  <w:style w:type="character" w:customStyle="1" w:styleId="VorspannZchn">
    <w:name w:val="Vorspann Zchn"/>
    <w:link w:val="Vorspann"/>
    <w:locked/>
    <w:rsid w:val="00924394"/>
    <w:rPr>
      <w:rFonts w:ascii="Arial" w:hAnsi="Arial" w:cs="Arial"/>
      <w:b/>
      <w:i/>
      <w:sz w:val="24"/>
      <w:szCs w:val="24"/>
    </w:rPr>
  </w:style>
  <w:style w:type="paragraph" w:customStyle="1" w:styleId="Text">
    <w:name w:val="Text"/>
    <w:basedOn w:val="Standard"/>
    <w:link w:val="TextZchn"/>
    <w:qFormat/>
    <w:rsid w:val="00924394"/>
    <w:pPr>
      <w:spacing w:line="360" w:lineRule="auto"/>
    </w:pPr>
    <w:rPr>
      <w:rFonts w:cs="Arial"/>
      <w:sz w:val="24"/>
      <w:szCs w:val="24"/>
    </w:rPr>
  </w:style>
  <w:style w:type="character" w:customStyle="1" w:styleId="TextZchn">
    <w:name w:val="Text Zchn"/>
    <w:link w:val="Text"/>
    <w:locked/>
    <w:rsid w:val="00924394"/>
    <w:rPr>
      <w:rFonts w:ascii="Arial" w:hAnsi="Arial" w:cs="Arial"/>
      <w:sz w:val="24"/>
      <w:szCs w:val="24"/>
    </w:rPr>
  </w:style>
  <w:style w:type="paragraph" w:customStyle="1" w:styleId="Zwischentitel">
    <w:name w:val="Zwischentitel"/>
    <w:basedOn w:val="Standard"/>
    <w:link w:val="ZwischentitelZchn"/>
    <w:qFormat/>
    <w:rsid w:val="00924394"/>
    <w:pPr>
      <w:spacing w:line="360" w:lineRule="auto"/>
    </w:pPr>
    <w:rPr>
      <w:rFonts w:cs="Arial"/>
      <w:b/>
      <w:sz w:val="24"/>
      <w:szCs w:val="24"/>
    </w:rPr>
  </w:style>
  <w:style w:type="character" w:customStyle="1" w:styleId="ZwischentitelZchn">
    <w:name w:val="Zwischentitel Zchn"/>
    <w:link w:val="Zwischentitel"/>
    <w:locked/>
    <w:rsid w:val="00924394"/>
    <w:rPr>
      <w:rFonts w:ascii="Arial" w:hAnsi="Arial" w:cs="Arial"/>
      <w:b/>
      <w:sz w:val="24"/>
      <w:szCs w:val="24"/>
    </w:rPr>
  </w:style>
  <w:style w:type="paragraph" w:customStyle="1" w:styleId="DateinameBild">
    <w:name w:val="Dateiname Bild"/>
    <w:basedOn w:val="Standard"/>
    <w:rsid w:val="00737ECF"/>
    <w:pPr>
      <w:spacing w:line="360" w:lineRule="auto"/>
    </w:pPr>
    <w:rPr>
      <w:b/>
      <w:bCs/>
      <w:sz w:val="24"/>
      <w:szCs w:val="20"/>
    </w:rPr>
  </w:style>
  <w:style w:type="paragraph" w:customStyle="1" w:styleId="Bildunterschrift">
    <w:name w:val="Bildunterschrift"/>
    <w:basedOn w:val="berschrift1"/>
    <w:link w:val="BildunterschriftZchn"/>
    <w:qFormat/>
    <w:rsid w:val="00737ECF"/>
    <w:pPr>
      <w:spacing w:line="360" w:lineRule="auto"/>
    </w:pPr>
    <w:rPr>
      <w:i/>
      <w:sz w:val="24"/>
      <w:szCs w:val="24"/>
    </w:rPr>
  </w:style>
  <w:style w:type="paragraph" w:customStyle="1" w:styleId="Bildquelle">
    <w:name w:val="Bildquelle"/>
    <w:basedOn w:val="berschrift1"/>
    <w:link w:val="BildquelleZchn"/>
    <w:qFormat/>
    <w:rsid w:val="00737ECF"/>
    <w:pPr>
      <w:spacing w:line="360" w:lineRule="auto"/>
      <w:jc w:val="right"/>
    </w:pPr>
    <w:rPr>
      <w:sz w:val="24"/>
      <w:szCs w:val="24"/>
    </w:rPr>
  </w:style>
  <w:style w:type="character" w:customStyle="1" w:styleId="BildunterschriftZchn">
    <w:name w:val="Bildunterschrift Zchn"/>
    <w:link w:val="Bildunterschrift"/>
    <w:locked/>
    <w:rsid w:val="00737ECF"/>
    <w:rPr>
      <w:rFonts w:ascii="Arial" w:hAnsi="Arial" w:cs="Times New Roman"/>
      <w:i/>
      <w:sz w:val="24"/>
      <w:szCs w:val="24"/>
    </w:rPr>
  </w:style>
  <w:style w:type="paragraph" w:customStyle="1" w:styleId="Infotext">
    <w:name w:val="Infotext"/>
    <w:basedOn w:val="berschrift1"/>
    <w:link w:val="InfotextZchn"/>
    <w:qFormat/>
    <w:rsid w:val="00737ECF"/>
  </w:style>
  <w:style w:type="character" w:customStyle="1" w:styleId="BildquelleZchn">
    <w:name w:val="Bildquelle Zchn"/>
    <w:link w:val="Bildquelle"/>
    <w:locked/>
    <w:rsid w:val="00737ECF"/>
    <w:rPr>
      <w:rFonts w:ascii="Arial" w:hAnsi="Arial" w:cs="Times New Roman"/>
      <w:sz w:val="24"/>
      <w:szCs w:val="24"/>
    </w:rPr>
  </w:style>
  <w:style w:type="paragraph" w:customStyle="1" w:styleId="InfotextHeadline">
    <w:name w:val="Infotext Headline"/>
    <w:basedOn w:val="berschrift1"/>
    <w:rsid w:val="00737ECF"/>
    <w:rPr>
      <w:b/>
      <w:bCs/>
    </w:rPr>
  </w:style>
  <w:style w:type="character" w:customStyle="1" w:styleId="InfotextZchn">
    <w:name w:val="Infotext Zchn"/>
    <w:link w:val="Infotext"/>
    <w:locked/>
    <w:rsid w:val="00737ECF"/>
    <w:rPr>
      <w:rFonts w:ascii="Arial" w:hAnsi="Arial" w:cs="Times New Roman"/>
      <w:sz w:val="16"/>
      <w:szCs w:val="16"/>
    </w:rPr>
  </w:style>
  <w:style w:type="paragraph" w:styleId="Kopfzeile">
    <w:name w:val="header"/>
    <w:basedOn w:val="Standard"/>
    <w:link w:val="KopfzeileZchn"/>
    <w:uiPriority w:val="99"/>
    <w:rsid w:val="0086510D"/>
    <w:pPr>
      <w:tabs>
        <w:tab w:val="center" w:pos="4536"/>
        <w:tab w:val="right" w:pos="9072"/>
      </w:tabs>
    </w:pPr>
  </w:style>
  <w:style w:type="character" w:customStyle="1" w:styleId="KopfzeileZchn">
    <w:name w:val="Kopfzeile Zchn"/>
    <w:link w:val="Kopfzeile"/>
    <w:uiPriority w:val="99"/>
    <w:locked/>
    <w:rsid w:val="0086510D"/>
    <w:rPr>
      <w:rFonts w:ascii="Arial" w:hAnsi="Arial" w:cs="Times New Roman"/>
      <w:sz w:val="16"/>
      <w:szCs w:val="16"/>
    </w:rPr>
  </w:style>
  <w:style w:type="paragraph" w:styleId="Fuzeile">
    <w:name w:val="footer"/>
    <w:basedOn w:val="Standard"/>
    <w:link w:val="FuzeileZchn"/>
    <w:uiPriority w:val="99"/>
    <w:rsid w:val="0086510D"/>
    <w:pPr>
      <w:tabs>
        <w:tab w:val="center" w:pos="4536"/>
        <w:tab w:val="right" w:pos="9072"/>
      </w:tabs>
    </w:pPr>
  </w:style>
  <w:style w:type="character" w:customStyle="1" w:styleId="FuzeileZchn">
    <w:name w:val="Fußzeile Zchn"/>
    <w:link w:val="Fuzeile"/>
    <w:uiPriority w:val="99"/>
    <w:locked/>
    <w:rsid w:val="0086510D"/>
    <w:rPr>
      <w:rFonts w:ascii="Arial" w:hAnsi="Arial" w:cs="Times New Roman"/>
      <w:sz w:val="16"/>
      <w:szCs w:val="16"/>
    </w:rPr>
  </w:style>
  <w:style w:type="paragraph" w:styleId="KeinLeerraum">
    <w:name w:val="No Spacing"/>
    <w:link w:val="KeinLeerraumZchn"/>
    <w:uiPriority w:val="1"/>
    <w:qFormat/>
    <w:rsid w:val="00EE6E34"/>
    <w:rPr>
      <w:rFonts w:ascii="Calibri" w:hAnsi="Calibri"/>
      <w:sz w:val="22"/>
      <w:szCs w:val="22"/>
    </w:rPr>
  </w:style>
  <w:style w:type="character" w:customStyle="1" w:styleId="KeinLeerraumZchn">
    <w:name w:val="Kein Leerraum Zchn"/>
    <w:link w:val="KeinLeerraum"/>
    <w:uiPriority w:val="1"/>
    <w:rsid w:val="00EE6E34"/>
    <w:rPr>
      <w:rFonts w:ascii="Calibri" w:hAnsi="Calibri"/>
      <w:sz w:val="22"/>
      <w:szCs w:val="22"/>
    </w:rPr>
  </w:style>
  <w:style w:type="character" w:styleId="Hyperlink">
    <w:name w:val="Hyperlink"/>
    <w:rsid w:val="005D6558"/>
    <w:rPr>
      <w:color w:val="0000FF"/>
      <w:u w:val="single"/>
    </w:rPr>
  </w:style>
  <w:style w:type="paragraph" w:styleId="Sprechblasentext">
    <w:name w:val="Balloon Text"/>
    <w:basedOn w:val="Standard"/>
    <w:link w:val="SprechblasentextZchn"/>
    <w:rsid w:val="00BE30AE"/>
    <w:rPr>
      <w:rFonts w:ascii="Segoe UI" w:hAnsi="Segoe UI" w:cs="Segoe UI"/>
      <w:sz w:val="18"/>
      <w:szCs w:val="18"/>
    </w:rPr>
  </w:style>
  <w:style w:type="character" w:customStyle="1" w:styleId="SprechblasentextZchn">
    <w:name w:val="Sprechblasentext Zchn"/>
    <w:link w:val="Sprechblasentext"/>
    <w:rsid w:val="00BE30AE"/>
    <w:rPr>
      <w:rFonts w:ascii="Segoe UI" w:hAnsi="Segoe UI" w:cs="Segoe UI"/>
      <w:sz w:val="18"/>
      <w:szCs w:val="18"/>
    </w:rPr>
  </w:style>
  <w:style w:type="paragraph" w:customStyle="1" w:styleId="PMZusatzinfo-Headline">
    <w:name w:val="PM Zusatzinfo - Headline"/>
    <w:basedOn w:val="Standard"/>
    <w:qFormat/>
    <w:rsid w:val="0053767B"/>
    <w:rPr>
      <w:b/>
      <w:sz w:val="20"/>
      <w:szCs w:val="20"/>
    </w:rPr>
  </w:style>
  <w:style w:type="paragraph" w:customStyle="1" w:styleId="PMDateinameBild">
    <w:name w:val="PM Dateiname Bild"/>
    <w:basedOn w:val="Standard"/>
    <w:qFormat/>
    <w:rsid w:val="0053767B"/>
    <w:rPr>
      <w:b/>
      <w:sz w:val="24"/>
      <w:szCs w:val="24"/>
    </w:rPr>
  </w:style>
  <w:style w:type="paragraph" w:customStyle="1" w:styleId="PMBildquelle">
    <w:name w:val="PM Bildquelle"/>
    <w:basedOn w:val="berschrift1"/>
    <w:link w:val="PMBildquelleZchn"/>
    <w:qFormat/>
    <w:rsid w:val="0053767B"/>
    <w:pPr>
      <w:spacing w:line="360" w:lineRule="auto"/>
      <w:jc w:val="right"/>
    </w:pPr>
    <w:rPr>
      <w:sz w:val="24"/>
      <w:szCs w:val="24"/>
    </w:rPr>
  </w:style>
  <w:style w:type="character" w:customStyle="1" w:styleId="PMBildquelleZchn">
    <w:name w:val="PM Bildquelle Zchn"/>
    <w:link w:val="PMBildquelle"/>
    <w:locked/>
    <w:rsid w:val="0053767B"/>
    <w:rPr>
      <w:rFonts w:ascii="Arial" w:hAnsi="Arial"/>
      <w:sz w:val="24"/>
      <w:szCs w:val="24"/>
    </w:rPr>
  </w:style>
  <w:style w:type="paragraph" w:customStyle="1" w:styleId="PMHeadline">
    <w:name w:val="PM Headline"/>
    <w:basedOn w:val="Text"/>
    <w:link w:val="PMHeadlineZchn"/>
    <w:qFormat/>
    <w:rsid w:val="0053767B"/>
    <w:rPr>
      <w:rFonts w:cs="Times New Roman"/>
      <w:b/>
      <w:bCs/>
      <w:sz w:val="32"/>
      <w:szCs w:val="20"/>
      <w:u w:val="single"/>
    </w:rPr>
  </w:style>
  <w:style w:type="paragraph" w:customStyle="1" w:styleId="PMSubline">
    <w:name w:val="PM Subline"/>
    <w:basedOn w:val="Text"/>
    <w:link w:val="PMSublineZchn"/>
    <w:qFormat/>
    <w:rsid w:val="0053767B"/>
    <w:pPr>
      <w:numPr>
        <w:numId w:val="13"/>
      </w:numPr>
    </w:pPr>
    <w:rPr>
      <w:b/>
    </w:rPr>
  </w:style>
  <w:style w:type="character" w:customStyle="1" w:styleId="PMHeadlineZchn">
    <w:name w:val="PM Headline Zchn"/>
    <w:link w:val="PMHeadline"/>
    <w:rsid w:val="0053767B"/>
    <w:rPr>
      <w:rFonts w:ascii="Arial" w:hAnsi="Arial"/>
      <w:b/>
      <w:bCs/>
      <w:sz w:val="32"/>
      <w:u w:val="single"/>
    </w:rPr>
  </w:style>
  <w:style w:type="paragraph" w:customStyle="1" w:styleId="PMOrtDatum">
    <w:name w:val="PM Ort/Datum"/>
    <w:basedOn w:val="Standard"/>
    <w:qFormat/>
    <w:rsid w:val="0053767B"/>
    <w:pPr>
      <w:spacing w:line="360" w:lineRule="auto"/>
    </w:pPr>
    <w:rPr>
      <w:rFonts w:cs="Arial"/>
      <w:i/>
      <w:sz w:val="24"/>
      <w:szCs w:val="24"/>
    </w:rPr>
  </w:style>
  <w:style w:type="character" w:customStyle="1" w:styleId="PMSublineZchn">
    <w:name w:val="PM Subline Zchn"/>
    <w:link w:val="PMSubline"/>
    <w:rsid w:val="0053767B"/>
    <w:rPr>
      <w:rFonts w:ascii="Arial" w:hAnsi="Arial" w:cs="Arial"/>
      <w:b/>
      <w:sz w:val="24"/>
      <w:szCs w:val="24"/>
    </w:rPr>
  </w:style>
  <w:style w:type="paragraph" w:customStyle="1" w:styleId="PMVorspann">
    <w:name w:val="PM Vorspann"/>
    <w:basedOn w:val="Standard"/>
    <w:qFormat/>
    <w:rsid w:val="0053767B"/>
    <w:pPr>
      <w:spacing w:line="360" w:lineRule="auto"/>
    </w:pPr>
    <w:rPr>
      <w:rFonts w:cs="Arial"/>
      <w:b/>
      <w:i/>
      <w:sz w:val="24"/>
      <w:szCs w:val="24"/>
    </w:rPr>
  </w:style>
  <w:style w:type="paragraph" w:customStyle="1" w:styleId="PMText">
    <w:name w:val="PM Text"/>
    <w:basedOn w:val="Standard"/>
    <w:qFormat/>
    <w:rsid w:val="0053767B"/>
    <w:pPr>
      <w:spacing w:line="360" w:lineRule="auto"/>
    </w:pPr>
    <w:rPr>
      <w:rFonts w:cs="Arial"/>
      <w:snapToGrid w:val="0"/>
      <w:sz w:val="24"/>
      <w:szCs w:val="24"/>
    </w:rPr>
  </w:style>
  <w:style w:type="paragraph" w:customStyle="1" w:styleId="PMZwiti">
    <w:name w:val="PM Zwiti"/>
    <w:basedOn w:val="Standard"/>
    <w:qFormat/>
    <w:rsid w:val="0053767B"/>
    <w:pPr>
      <w:spacing w:line="360" w:lineRule="auto"/>
    </w:pPr>
    <w:rPr>
      <w:rFonts w:cs="Arial"/>
      <w:b/>
      <w:snapToGrid w:val="0"/>
      <w:sz w:val="24"/>
      <w:szCs w:val="24"/>
    </w:rPr>
  </w:style>
  <w:style w:type="paragraph" w:customStyle="1" w:styleId="PMBildunterschrift">
    <w:name w:val="PM Bildunterschrift"/>
    <w:basedOn w:val="Bildunterschrift"/>
    <w:qFormat/>
    <w:rsid w:val="0053767B"/>
  </w:style>
  <w:style w:type="paragraph" w:customStyle="1" w:styleId="PMZusatzinfo-Text">
    <w:name w:val="PM Zusatzinfo - Text"/>
    <w:basedOn w:val="Standard"/>
    <w:qFormat/>
    <w:rsid w:val="0053767B"/>
    <w:rPr>
      <w:sz w:val="20"/>
      <w:szCs w:val="20"/>
    </w:rPr>
  </w:style>
  <w:style w:type="paragraph" w:customStyle="1" w:styleId="FormatvorlagePMHeadline">
    <w:name w:val="Formatvorlage PM Headline"/>
    <w:basedOn w:val="PMHeadline"/>
    <w:rsid w:val="000613AA"/>
    <w:pPr>
      <w:spacing w:before="480"/>
    </w:pPr>
  </w:style>
  <w:style w:type="paragraph" w:styleId="Kommentartext">
    <w:name w:val="annotation text"/>
    <w:basedOn w:val="Standard"/>
    <w:link w:val="KommentartextZchn"/>
    <w:rsid w:val="00892E44"/>
    <w:rPr>
      <w:sz w:val="20"/>
      <w:szCs w:val="20"/>
    </w:rPr>
  </w:style>
  <w:style w:type="character" w:customStyle="1" w:styleId="KommentartextZchn">
    <w:name w:val="Kommentartext Zchn"/>
    <w:link w:val="Kommentartext"/>
    <w:rsid w:val="00892E44"/>
    <w:rPr>
      <w:rFonts w:ascii="Arial" w:hAnsi="Arial"/>
    </w:rPr>
  </w:style>
  <w:style w:type="paragraph" w:styleId="Kommentarthema">
    <w:name w:val="annotation subject"/>
    <w:basedOn w:val="Kommentartext"/>
    <w:next w:val="Kommentartext"/>
    <w:link w:val="KommentarthemaZchn"/>
    <w:rsid w:val="00892E44"/>
    <w:rPr>
      <w:b/>
      <w:bCs/>
    </w:rPr>
  </w:style>
  <w:style w:type="character" w:customStyle="1" w:styleId="KommentarthemaZchn">
    <w:name w:val="Kommentarthema Zchn"/>
    <w:link w:val="Kommentarthema"/>
    <w:rsid w:val="00892E44"/>
    <w:rPr>
      <w:rFonts w:ascii="Arial" w:hAnsi="Arial"/>
      <w:b/>
      <w:bCs/>
    </w:rPr>
  </w:style>
  <w:style w:type="paragraph" w:styleId="Listenabsatz">
    <w:name w:val="List Paragraph"/>
    <w:basedOn w:val="Standard"/>
    <w:uiPriority w:val="34"/>
    <w:qFormat/>
    <w:rsid w:val="004A7C75"/>
    <w:pPr>
      <w:ind w:left="708"/>
    </w:pPr>
  </w:style>
  <w:style w:type="character" w:styleId="BesuchterLink">
    <w:name w:val="FollowedHyperlink"/>
    <w:rsid w:val="005814B3"/>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6524658">
      <w:bodyDiv w:val="1"/>
      <w:marLeft w:val="0"/>
      <w:marRight w:val="0"/>
      <w:marTop w:val="0"/>
      <w:marBottom w:val="0"/>
      <w:divBdr>
        <w:top w:val="none" w:sz="0" w:space="0" w:color="auto"/>
        <w:left w:val="none" w:sz="0" w:space="0" w:color="auto"/>
        <w:bottom w:val="none" w:sz="0" w:space="0" w:color="auto"/>
        <w:right w:val="none" w:sz="0" w:space="0" w:color="auto"/>
      </w:divBdr>
    </w:div>
    <w:div w:id="1209295141">
      <w:bodyDiv w:val="1"/>
      <w:marLeft w:val="0"/>
      <w:marRight w:val="0"/>
      <w:marTop w:val="0"/>
      <w:marBottom w:val="0"/>
      <w:divBdr>
        <w:top w:val="none" w:sz="0" w:space="0" w:color="auto"/>
        <w:left w:val="none" w:sz="0" w:space="0" w:color="auto"/>
        <w:bottom w:val="none" w:sz="0" w:space="0" w:color="auto"/>
        <w:right w:val="none" w:sz="0" w:space="0" w:color="auto"/>
      </w:divBdr>
    </w:div>
    <w:div w:id="1315140818">
      <w:marLeft w:val="0"/>
      <w:marRight w:val="0"/>
      <w:marTop w:val="0"/>
      <w:marBottom w:val="0"/>
      <w:divBdr>
        <w:top w:val="none" w:sz="0" w:space="0" w:color="auto"/>
        <w:left w:val="none" w:sz="0" w:space="0" w:color="auto"/>
        <w:bottom w:val="none" w:sz="0" w:space="0" w:color="auto"/>
        <w:right w:val="none" w:sz="0" w:space="0" w:color="auto"/>
      </w:divBdr>
      <w:divsChild>
        <w:div w:id="1315140812">
          <w:marLeft w:val="0"/>
          <w:marRight w:val="0"/>
          <w:marTop w:val="0"/>
          <w:marBottom w:val="0"/>
          <w:divBdr>
            <w:top w:val="none" w:sz="0" w:space="0" w:color="auto"/>
            <w:left w:val="none" w:sz="0" w:space="0" w:color="auto"/>
            <w:bottom w:val="none" w:sz="0" w:space="0" w:color="auto"/>
            <w:right w:val="none" w:sz="0" w:space="0" w:color="auto"/>
          </w:divBdr>
        </w:div>
        <w:div w:id="1315140813">
          <w:marLeft w:val="0"/>
          <w:marRight w:val="0"/>
          <w:marTop w:val="0"/>
          <w:marBottom w:val="0"/>
          <w:divBdr>
            <w:top w:val="none" w:sz="0" w:space="0" w:color="auto"/>
            <w:left w:val="none" w:sz="0" w:space="0" w:color="auto"/>
            <w:bottom w:val="none" w:sz="0" w:space="0" w:color="auto"/>
            <w:right w:val="none" w:sz="0" w:space="0" w:color="auto"/>
          </w:divBdr>
        </w:div>
        <w:div w:id="1315140814">
          <w:marLeft w:val="0"/>
          <w:marRight w:val="0"/>
          <w:marTop w:val="0"/>
          <w:marBottom w:val="0"/>
          <w:divBdr>
            <w:top w:val="none" w:sz="0" w:space="0" w:color="auto"/>
            <w:left w:val="none" w:sz="0" w:space="0" w:color="auto"/>
            <w:bottom w:val="none" w:sz="0" w:space="0" w:color="auto"/>
            <w:right w:val="none" w:sz="0" w:space="0" w:color="auto"/>
          </w:divBdr>
        </w:div>
        <w:div w:id="1315140815">
          <w:marLeft w:val="0"/>
          <w:marRight w:val="0"/>
          <w:marTop w:val="0"/>
          <w:marBottom w:val="0"/>
          <w:divBdr>
            <w:top w:val="none" w:sz="0" w:space="0" w:color="auto"/>
            <w:left w:val="none" w:sz="0" w:space="0" w:color="auto"/>
            <w:bottom w:val="none" w:sz="0" w:space="0" w:color="auto"/>
            <w:right w:val="none" w:sz="0" w:space="0" w:color="auto"/>
          </w:divBdr>
        </w:div>
        <w:div w:id="1315140816">
          <w:marLeft w:val="0"/>
          <w:marRight w:val="0"/>
          <w:marTop w:val="0"/>
          <w:marBottom w:val="0"/>
          <w:divBdr>
            <w:top w:val="none" w:sz="0" w:space="0" w:color="auto"/>
            <w:left w:val="none" w:sz="0" w:space="0" w:color="auto"/>
            <w:bottom w:val="none" w:sz="0" w:space="0" w:color="auto"/>
            <w:right w:val="none" w:sz="0" w:space="0" w:color="auto"/>
          </w:divBdr>
        </w:div>
        <w:div w:id="13151408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media.arburg.com/web/7d24bb7150914442/allrounder-370a-fakuma-2024%20"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A02FF8B5B98AE48BD66AC9F80FB3BED" ma:contentTypeVersion="4" ma:contentTypeDescription="Ein neues Dokument erstellen." ma:contentTypeScope="" ma:versionID="1d91fe48216cfe0738c30e1c2208f6b4">
  <xsd:schema xmlns:xsd="http://www.w3.org/2001/XMLSchema" xmlns:xs="http://www.w3.org/2001/XMLSchema" xmlns:p="http://schemas.microsoft.com/office/2006/metadata/properties" xmlns:ns2="05ebc427-4b12-4208-92e4-de67069fa4bb" targetNamespace="http://schemas.microsoft.com/office/2006/metadata/properties" ma:root="true" ma:fieldsID="0584c46085c40ba287527f5e9a94d2b4" ns2:_="">
    <xsd:import namespace="05ebc427-4b12-4208-92e4-de67069fa4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ebc427-4b12-4208-92e4-de67069fa4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ED0D75-A939-4C12-B7FF-DBBB9F3AA7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ebc427-4b12-4208-92e4-de67069fa4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5C00AC-2CC1-4D78-AC91-413EE409DC6D}">
  <ds:schemaRefs>
    <ds:schemaRef ds:uri="http://schemas.microsoft.com/sharepoint/v3/contenttype/forms"/>
  </ds:schemaRefs>
</ds:datastoreItem>
</file>

<file path=customXml/itemProps3.xml><?xml version="1.0" encoding="utf-8"?>
<ds:datastoreItem xmlns:ds="http://schemas.openxmlformats.org/officeDocument/2006/customXml" ds:itemID="{6AE4C152-F7EB-4E54-B8CF-093675E7F7C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A919BBC-BC57-495D-A554-7105A35FBC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899</Words>
  <Characters>5648</Characters>
  <Application>Microsoft Office Word</Application>
  <DocSecurity>0</DocSecurity>
  <Lines>148</Lines>
  <Paragraphs>50</Paragraphs>
  <ScaleCrop>false</ScaleCrop>
  <HeadingPairs>
    <vt:vector size="2" baseType="variant">
      <vt:variant>
        <vt:lpstr>Titel</vt:lpstr>
      </vt:variant>
      <vt:variant>
        <vt:i4>1</vt:i4>
      </vt:variant>
    </vt:vector>
  </HeadingPairs>
  <TitlesOfParts>
    <vt:vector size="1" baseType="lpstr">
      <vt:lpstr>Presseinformation</vt:lpstr>
    </vt:vector>
  </TitlesOfParts>
  <Company>ARBURG</Company>
  <LinksUpToDate>false</LinksUpToDate>
  <CharactersWithSpaces>6497</CharactersWithSpaces>
  <SharedDoc>false</SharedDoc>
  <HLinks>
    <vt:vector size="6" baseType="variant">
      <vt:variant>
        <vt:i4>7995507</vt:i4>
      </vt:variant>
      <vt:variant>
        <vt:i4>0</vt:i4>
      </vt:variant>
      <vt:variant>
        <vt:i4>0</vt:i4>
      </vt:variant>
      <vt:variant>
        <vt:i4>5</vt:i4>
      </vt:variant>
      <vt:variant>
        <vt:lpwstr>https://media.arburg.com/web/8600202294ec2c90/allrounder-720-e-golden-electric/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subject/>
  <dc:creator>werbg1</dc:creator>
  <cp:keywords/>
  <cp:lastModifiedBy>Keck, Bettina</cp:lastModifiedBy>
  <cp:revision>6</cp:revision>
  <cp:lastPrinted>2024-05-23T06:34:00Z</cp:lastPrinted>
  <dcterms:created xsi:type="dcterms:W3CDTF">2024-09-19T12:52:00Z</dcterms:created>
  <dcterms:modified xsi:type="dcterms:W3CDTF">2024-10-09T11:07:00Z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0x0101004A02FF8B5B98AE48BD66AC9F80FB3BED</vt:lpwstr>
  </property>
</Properties>
</file>